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56F2D" w14:textId="2F4E4FC6" w:rsidR="00242581" w:rsidRDefault="00242581" w:rsidP="009A55A5">
      <w:pPr>
        <w:spacing w:afterLines="50" w:after="120"/>
        <w:rPr>
          <w:rFonts w:ascii="Calibri" w:eastAsia="SimSun" w:hAnsi="Calibri" w:cs="Calibri"/>
          <w:b/>
          <w:bCs/>
          <w:kern w:val="0"/>
          <w:lang w:eastAsia="zh-CN"/>
        </w:rPr>
      </w:pPr>
      <w:r>
        <w:rPr>
          <w:rFonts w:ascii="Calibri" w:hAnsi="Calibri" w:cs="Calibri"/>
          <w:b/>
          <w:bCs/>
          <w:lang w:eastAsia="zh-CN"/>
        </w:rPr>
        <w:t>3GPP TSG-RAN WG4 Meeting # 112bis</w:t>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r>
      <w:r>
        <w:rPr>
          <w:rFonts w:ascii="Calibri" w:hAnsi="Calibri" w:cs="Calibri"/>
          <w:b/>
          <w:bCs/>
          <w:lang w:eastAsia="zh-CN"/>
        </w:rPr>
        <w:tab/>
        <w:t xml:space="preserve">    </w:t>
      </w:r>
      <w:r w:rsidR="00363DD7">
        <w:rPr>
          <w:rFonts w:ascii="Calibri" w:hAnsi="Calibri" w:cs="Calibri"/>
          <w:b/>
          <w:bCs/>
          <w:lang w:eastAsia="zh-CN"/>
        </w:rPr>
        <w:tab/>
      </w:r>
      <w:r w:rsidR="00363DD7">
        <w:rPr>
          <w:rFonts w:ascii="Calibri" w:hAnsi="Calibri" w:cs="Calibri"/>
          <w:b/>
          <w:bCs/>
          <w:lang w:eastAsia="zh-CN"/>
        </w:rPr>
        <w:tab/>
      </w:r>
      <w:r w:rsidR="00363DD7">
        <w:rPr>
          <w:rFonts w:ascii="Calibri" w:hAnsi="Calibri" w:cs="Calibri"/>
          <w:b/>
          <w:bCs/>
          <w:lang w:eastAsia="zh-CN"/>
        </w:rPr>
        <w:tab/>
      </w:r>
      <w:r w:rsidR="00363DD7">
        <w:rPr>
          <w:rFonts w:ascii="Calibri" w:hAnsi="Calibri" w:cs="Calibri"/>
          <w:b/>
          <w:bCs/>
          <w:lang w:eastAsia="zh-CN"/>
        </w:rPr>
        <w:tab/>
      </w:r>
      <w:r w:rsidR="00363DD7">
        <w:rPr>
          <w:rFonts w:ascii="Calibri" w:hAnsi="Calibri" w:cs="Calibri"/>
          <w:b/>
          <w:bCs/>
          <w:lang w:eastAsia="zh-CN"/>
        </w:rPr>
        <w:tab/>
      </w:r>
      <w:r w:rsidR="00363DD7">
        <w:rPr>
          <w:rFonts w:ascii="Calibri" w:hAnsi="Calibri" w:cs="Calibri"/>
          <w:b/>
          <w:bCs/>
          <w:lang w:eastAsia="zh-CN"/>
        </w:rPr>
        <w:tab/>
      </w:r>
      <w:r w:rsidR="00363DD7">
        <w:rPr>
          <w:rFonts w:ascii="Calibri" w:hAnsi="Calibri" w:cs="Calibri"/>
          <w:b/>
          <w:bCs/>
          <w:lang w:eastAsia="zh-CN"/>
        </w:rPr>
        <w:tab/>
        <w:t xml:space="preserve"> </w:t>
      </w:r>
      <w:r w:rsidR="0083718D" w:rsidRPr="0083718D">
        <w:rPr>
          <w:rFonts w:ascii="Calibri" w:hAnsi="Calibri" w:cs="Calibri"/>
          <w:b/>
          <w:bCs/>
          <w:lang w:eastAsia="zh-CN"/>
        </w:rPr>
        <w:t>R4-2415433</w:t>
      </w:r>
    </w:p>
    <w:p w14:paraId="6D071465" w14:textId="0B0CBF12" w:rsidR="00242581" w:rsidRDefault="00242581" w:rsidP="009A55A5">
      <w:pPr>
        <w:tabs>
          <w:tab w:val="right" w:pos="9639"/>
          <w:tab w:val="right" w:pos="13323"/>
        </w:tabs>
        <w:spacing w:afterLines="50" w:after="120"/>
        <w:jc w:val="both"/>
        <w:rPr>
          <w:rFonts w:ascii="Calibri" w:hAnsi="Calibri" w:cs="Calibri"/>
          <w:b/>
          <w:bCs/>
          <w:lang w:eastAsia="zh-CN"/>
        </w:rPr>
      </w:pPr>
      <w:r>
        <w:rPr>
          <w:rFonts w:ascii="Calibri" w:hAnsi="Calibri" w:cs="Calibri"/>
          <w:b/>
          <w:bCs/>
          <w:lang w:eastAsia="zh-CN"/>
        </w:rPr>
        <w:t>Hefei, Anhui, China, 14</w:t>
      </w:r>
      <w:r w:rsidRPr="000D6C3C">
        <w:rPr>
          <w:rFonts w:ascii="Calibri" w:hAnsi="Calibri" w:cs="Calibri"/>
          <w:b/>
          <w:bCs/>
          <w:vertAlign w:val="superscript"/>
          <w:lang w:eastAsia="zh-CN"/>
        </w:rPr>
        <w:t>th</w:t>
      </w:r>
      <w:r w:rsidR="000D6C3C">
        <w:rPr>
          <w:rFonts w:ascii="Calibri" w:hAnsi="Calibri" w:cs="Calibri"/>
          <w:b/>
          <w:bCs/>
          <w:lang w:eastAsia="zh-CN"/>
        </w:rPr>
        <w:t xml:space="preserve"> </w:t>
      </w:r>
      <w:r>
        <w:rPr>
          <w:rFonts w:ascii="Calibri" w:hAnsi="Calibri" w:cs="Calibri"/>
          <w:b/>
          <w:bCs/>
          <w:lang w:eastAsia="zh-CN"/>
        </w:rPr>
        <w:t>– 18</w:t>
      </w:r>
      <w:r w:rsidRPr="000D6C3C">
        <w:rPr>
          <w:rFonts w:ascii="Calibri" w:hAnsi="Calibri" w:cs="Calibri"/>
          <w:b/>
          <w:bCs/>
          <w:vertAlign w:val="superscript"/>
          <w:lang w:eastAsia="zh-CN"/>
        </w:rPr>
        <w:t>th</w:t>
      </w:r>
      <w:r w:rsidR="000D6C3C">
        <w:rPr>
          <w:rFonts w:ascii="Calibri" w:hAnsi="Calibri" w:cs="Calibri"/>
          <w:b/>
          <w:bCs/>
          <w:lang w:eastAsia="zh-CN"/>
        </w:rPr>
        <w:t xml:space="preserve"> </w:t>
      </w:r>
      <w:proofErr w:type="gramStart"/>
      <w:r>
        <w:rPr>
          <w:rFonts w:ascii="Calibri" w:hAnsi="Calibri" w:cs="Calibri"/>
          <w:b/>
          <w:bCs/>
          <w:lang w:eastAsia="zh-CN"/>
        </w:rPr>
        <w:t>October,</w:t>
      </w:r>
      <w:proofErr w:type="gramEnd"/>
      <w:r>
        <w:rPr>
          <w:rFonts w:ascii="Calibri" w:hAnsi="Calibri" w:cs="Calibri"/>
          <w:b/>
          <w:bCs/>
          <w:lang w:eastAsia="zh-CN"/>
        </w:rPr>
        <w:t xml:space="preserve"> 2024</w:t>
      </w:r>
    </w:p>
    <w:p w14:paraId="169FBA1C" w14:textId="389F5D43" w:rsidR="003533F2" w:rsidRPr="00410463" w:rsidRDefault="003533F2" w:rsidP="009A55A5">
      <w:pPr>
        <w:pStyle w:val="Header"/>
        <w:tabs>
          <w:tab w:val="right" w:pos="9639"/>
          <w:tab w:val="right" w:pos="13323"/>
        </w:tabs>
        <w:spacing w:afterLines="50" w:after="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335401" w:rsidRPr="00335401">
        <w:rPr>
          <w:rFonts w:asciiTheme="minorHAnsi" w:eastAsiaTheme="minorEastAsia" w:hAnsiTheme="minorHAnsi" w:cstheme="minorHAnsi"/>
          <w:bCs/>
          <w:noProof w:val="0"/>
          <w:sz w:val="24"/>
          <w:szCs w:val="24"/>
          <w:lang w:eastAsia="zh-CN"/>
        </w:rPr>
        <w:t>6.1.1.3.2</w:t>
      </w:r>
    </w:p>
    <w:p w14:paraId="08B3763A" w14:textId="77777777" w:rsidR="003533F2" w:rsidRPr="009A2A8B" w:rsidRDefault="003533F2" w:rsidP="009A55A5">
      <w:pPr>
        <w:pStyle w:val="Header"/>
        <w:tabs>
          <w:tab w:val="right" w:pos="9639"/>
          <w:tab w:val="right" w:pos="13323"/>
        </w:tabs>
        <w:spacing w:afterLines="50" w:after="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77A90CD" w:rsidR="003533F2" w:rsidRPr="009A2A8B" w:rsidRDefault="003533F2" w:rsidP="009A55A5">
      <w:pPr>
        <w:pStyle w:val="Header"/>
        <w:tabs>
          <w:tab w:val="right" w:pos="9639"/>
          <w:tab w:val="right" w:pos="13323"/>
        </w:tabs>
        <w:spacing w:afterLines="50" w:after="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bookmarkStart w:id="0" w:name="OLE_LINK12"/>
      <w:r w:rsidR="00BC535F">
        <w:rPr>
          <w:rFonts w:asciiTheme="minorHAnsi" w:eastAsiaTheme="minorEastAsia" w:hAnsiTheme="minorHAnsi" w:cstheme="minorHAnsi"/>
          <w:bCs/>
          <w:noProof w:val="0"/>
          <w:sz w:val="24"/>
          <w:szCs w:val="24"/>
          <w:lang w:eastAsia="zh-CN"/>
        </w:rPr>
        <w:t xml:space="preserve">Feasibility </w:t>
      </w:r>
      <w:r w:rsidR="00BC535F" w:rsidRPr="00BC535F">
        <w:rPr>
          <w:rFonts w:asciiTheme="minorHAnsi" w:eastAsiaTheme="minorEastAsia" w:hAnsiTheme="minorHAnsi" w:cstheme="minorHAnsi"/>
          <w:bCs/>
          <w:noProof w:val="0"/>
          <w:sz w:val="24"/>
          <w:szCs w:val="24"/>
          <w:lang w:eastAsia="zh-CN"/>
        </w:rPr>
        <w:t xml:space="preserve">evaluation </w:t>
      </w:r>
      <w:r w:rsidR="00BC535F">
        <w:rPr>
          <w:rFonts w:asciiTheme="minorHAnsi" w:eastAsiaTheme="minorEastAsia" w:hAnsiTheme="minorHAnsi" w:cstheme="minorHAnsi"/>
          <w:bCs/>
          <w:noProof w:val="0"/>
          <w:sz w:val="24"/>
          <w:szCs w:val="24"/>
          <w:lang w:eastAsia="zh-CN"/>
        </w:rPr>
        <w:t xml:space="preserve">of </w:t>
      </w:r>
      <w:r w:rsidR="00BC535F" w:rsidRPr="00BC535F">
        <w:rPr>
          <w:rFonts w:asciiTheme="minorHAnsi" w:eastAsiaTheme="minorEastAsia" w:hAnsiTheme="minorHAnsi" w:cstheme="minorHAnsi"/>
          <w:bCs/>
          <w:noProof w:val="0"/>
          <w:sz w:val="24"/>
          <w:szCs w:val="24"/>
          <w:lang w:eastAsia="zh-CN"/>
        </w:rPr>
        <w:t>MIMO layer for 6Rx UE</w:t>
      </w:r>
      <w:bookmarkEnd w:id="0"/>
    </w:p>
    <w:p w14:paraId="66AAD5BC" w14:textId="7DB33049" w:rsidR="0034111C" w:rsidRPr="00C86203" w:rsidRDefault="003533F2" w:rsidP="009A55A5">
      <w:pPr>
        <w:pStyle w:val="Header"/>
        <w:tabs>
          <w:tab w:val="right" w:pos="9639"/>
          <w:tab w:val="right" w:pos="13323"/>
        </w:tabs>
        <w:spacing w:afterLines="50" w:after="120"/>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9A55A5">
      <w:pPr>
        <w:pStyle w:val="Heading1"/>
        <w:numPr>
          <w:ilvl w:val="0"/>
          <w:numId w:val="1"/>
        </w:numPr>
        <w:spacing w:before="0" w:afterLines="50" w:after="120"/>
        <w:jc w:val="both"/>
        <w:rPr>
          <w:rFonts w:asciiTheme="minorHAnsi" w:hAnsiTheme="minorHAnsi" w:cstheme="minorHAnsi"/>
          <w:szCs w:val="36"/>
        </w:rPr>
      </w:pPr>
      <w:r w:rsidRPr="003533F2">
        <w:rPr>
          <w:rFonts w:asciiTheme="minorHAnsi" w:hAnsiTheme="minorHAnsi" w:cstheme="minorHAnsi"/>
          <w:szCs w:val="36"/>
        </w:rPr>
        <w:t>Introduction</w:t>
      </w:r>
    </w:p>
    <w:p w14:paraId="0F4CCCB4" w14:textId="7BA7D980" w:rsidR="00296F61" w:rsidRDefault="00296F61" w:rsidP="009A55A5">
      <w:pPr>
        <w:spacing w:afterLines="50" w:after="120"/>
        <w:jc w:val="both"/>
        <w:rPr>
          <w:rFonts w:eastAsia="新細明體" w:cstheme="minorHAnsi"/>
        </w:rPr>
      </w:pPr>
      <w:r>
        <w:rPr>
          <w:rFonts w:eastAsia="新細明體" w:cstheme="minorHAnsi"/>
        </w:rPr>
        <w:t>The WI</w:t>
      </w:r>
      <w:r w:rsidR="00762EBC">
        <w:rPr>
          <w:rFonts w:eastAsia="新細明體" w:cstheme="minorHAnsi"/>
        </w:rPr>
        <w:t xml:space="preserve"> </w:t>
      </w:r>
      <w:r w:rsidR="00762EBC" w:rsidRPr="00762EBC">
        <w:rPr>
          <w:rFonts w:eastAsia="新細明體" w:cstheme="minorHAnsi"/>
        </w:rPr>
        <w:t>NR_ENDC_RF_Ph4</w:t>
      </w:r>
      <w:r>
        <w:rPr>
          <w:rFonts w:eastAsia="新細明體" w:cstheme="minorHAnsi"/>
        </w:rPr>
        <w:t xml:space="preserve"> [1] was approved in RP#103 meeting with one objective “</w:t>
      </w:r>
      <w:r w:rsidRPr="00296F61">
        <w:rPr>
          <w:rFonts w:eastAsia="新細明體" w:cstheme="minorHAnsi"/>
        </w:rPr>
        <w:t>6Rx for handheld and FWA UE</w:t>
      </w:r>
      <w:r>
        <w:rPr>
          <w:rFonts w:eastAsia="新細明體" w:cstheme="minorHAnsi"/>
        </w:rPr>
        <w:t xml:space="preserve">” within which one task to RAN4 is to study the gain and feasibility of </w:t>
      </w:r>
      <w:r w:rsidRPr="00296F61">
        <w:rPr>
          <w:rFonts w:eastAsia="新細明體" w:cstheme="minorHAnsi"/>
        </w:rPr>
        <w:t>6 MIMO layers</w:t>
      </w:r>
      <w:r w:rsidR="00762EBC">
        <w:rPr>
          <w:rFonts w:eastAsia="新細明體" w:cstheme="minorHAnsi"/>
        </w:rPr>
        <w:t>, targeting at support of handheld</w:t>
      </w:r>
      <w:r>
        <w:rPr>
          <w:rFonts w:eastAsia="新細明體" w:cstheme="minorHAnsi"/>
        </w:rPr>
        <w:t xml:space="preserve"> UEs. </w:t>
      </w:r>
    </w:p>
    <w:tbl>
      <w:tblPr>
        <w:tblStyle w:val="TableGrid"/>
        <w:tblW w:w="0" w:type="auto"/>
        <w:tblInd w:w="480" w:type="dxa"/>
        <w:tblLook w:val="04A0" w:firstRow="1" w:lastRow="0" w:firstColumn="1" w:lastColumn="0" w:noHBand="0" w:noVBand="1"/>
      </w:tblPr>
      <w:tblGrid>
        <w:gridCol w:w="9149"/>
      </w:tblGrid>
      <w:tr w:rsidR="00296F61" w14:paraId="346187C9" w14:textId="77777777" w:rsidTr="00273BB0">
        <w:tc>
          <w:tcPr>
            <w:tcW w:w="9149" w:type="dxa"/>
          </w:tcPr>
          <w:p w14:paraId="25D9644B" w14:textId="77777777" w:rsidR="001C21C4" w:rsidRPr="00E06BE0" w:rsidRDefault="001C21C4" w:rsidP="004B6A44">
            <w:pPr>
              <w:jc w:val="both"/>
              <w:rPr>
                <w:rFonts w:eastAsia="DengXian" w:cstheme="minorHAnsi"/>
                <w:b/>
                <w:kern w:val="0"/>
                <w:sz w:val="20"/>
                <w:szCs w:val="20"/>
              </w:rPr>
            </w:pPr>
            <w:r w:rsidRPr="00E06BE0">
              <w:rPr>
                <w:rFonts w:cstheme="minorHAnsi"/>
                <w:b/>
              </w:rPr>
              <w:t>6Rx for handheld and FWA UE [RAN4, RAN1]</w:t>
            </w:r>
          </w:p>
          <w:p w14:paraId="1FE962FF" w14:textId="77777777" w:rsidR="001C21C4" w:rsidRPr="00E06BE0" w:rsidRDefault="001C21C4" w:rsidP="004B6A44">
            <w:pPr>
              <w:pStyle w:val="ListParagraph"/>
              <w:numPr>
                <w:ilvl w:val="0"/>
                <w:numId w:val="5"/>
              </w:numPr>
              <w:contextualSpacing w:val="0"/>
              <w:jc w:val="both"/>
              <w:rPr>
                <w:rFonts w:cstheme="minorHAnsi"/>
                <w:sz w:val="20"/>
                <w:szCs w:val="20"/>
              </w:rPr>
            </w:pPr>
            <w:r w:rsidRPr="00E06BE0">
              <w:rPr>
                <w:rFonts w:cstheme="minorHAnsi"/>
                <w:sz w:val="20"/>
                <w:szCs w:val="20"/>
              </w:rPr>
              <w:t xml:space="preserve">Specify the core requirements to enable 6Rx for higher frequency bands (&gt;2.5GHz) targeting at support of handheld UE for NR FR1 single carrier </w:t>
            </w:r>
            <w:proofErr w:type="gramStart"/>
            <w:r w:rsidRPr="00E06BE0">
              <w:rPr>
                <w:rFonts w:cstheme="minorHAnsi"/>
                <w:sz w:val="20"/>
                <w:szCs w:val="20"/>
              </w:rPr>
              <w:t>scenario</w:t>
            </w:r>
            <w:proofErr w:type="gramEnd"/>
          </w:p>
          <w:p w14:paraId="57878AA1" w14:textId="77777777" w:rsidR="001C21C4" w:rsidRPr="00E06BE0" w:rsidRDefault="001C21C4" w:rsidP="004B6A44">
            <w:pPr>
              <w:pStyle w:val="ListParagraph"/>
              <w:numPr>
                <w:ilvl w:val="1"/>
                <w:numId w:val="5"/>
              </w:numPr>
              <w:contextualSpacing w:val="0"/>
              <w:jc w:val="both"/>
              <w:rPr>
                <w:rFonts w:cstheme="minorHAnsi"/>
                <w:sz w:val="20"/>
                <w:szCs w:val="20"/>
              </w:rPr>
            </w:pPr>
            <w:r w:rsidRPr="00E06BE0">
              <w:rPr>
                <w:rFonts w:cstheme="minorHAnsi"/>
                <w:sz w:val="20"/>
                <w:szCs w:val="20"/>
              </w:rPr>
              <w:t>Example bands: n41, n77/n78, n79, n104</w:t>
            </w:r>
          </w:p>
          <w:p w14:paraId="05DE32F6" w14:textId="77777777" w:rsidR="001C21C4" w:rsidRPr="00E06BE0" w:rsidRDefault="001C21C4" w:rsidP="004B6A44">
            <w:pPr>
              <w:pStyle w:val="ListParagraph"/>
              <w:numPr>
                <w:ilvl w:val="1"/>
                <w:numId w:val="5"/>
              </w:numPr>
              <w:contextualSpacing w:val="0"/>
              <w:jc w:val="both"/>
              <w:rPr>
                <w:rFonts w:cstheme="minorHAnsi"/>
                <w:sz w:val="20"/>
                <w:szCs w:val="20"/>
              </w:rPr>
            </w:pPr>
            <w:r w:rsidRPr="00E06BE0">
              <w:rPr>
                <w:rFonts w:cstheme="minorHAnsi"/>
                <w:sz w:val="20"/>
                <w:szCs w:val="20"/>
              </w:rPr>
              <w:t xml:space="preserve">Support 4 MIMO layers at least, and study the gain and feasibility and if feasible, support 6 MIMO </w:t>
            </w:r>
            <w:proofErr w:type="gramStart"/>
            <w:r w:rsidRPr="00E06BE0">
              <w:rPr>
                <w:rFonts w:cstheme="minorHAnsi"/>
                <w:sz w:val="20"/>
                <w:szCs w:val="20"/>
              </w:rPr>
              <w:t>layers</w:t>
            </w:r>
            <w:proofErr w:type="gramEnd"/>
          </w:p>
          <w:p w14:paraId="3855AD22" w14:textId="77777777" w:rsidR="001C21C4" w:rsidRPr="00E06BE0" w:rsidRDefault="001C21C4" w:rsidP="004B6A44">
            <w:pPr>
              <w:pStyle w:val="ListParagraph"/>
              <w:numPr>
                <w:ilvl w:val="1"/>
                <w:numId w:val="5"/>
              </w:numPr>
              <w:contextualSpacing w:val="0"/>
              <w:jc w:val="both"/>
              <w:rPr>
                <w:rFonts w:cstheme="minorHAnsi"/>
                <w:sz w:val="20"/>
                <w:szCs w:val="20"/>
              </w:rPr>
            </w:pPr>
            <w:r w:rsidRPr="00E06BE0">
              <w:rPr>
                <w:rFonts w:cstheme="minorHAnsi"/>
                <w:sz w:val="20"/>
                <w:szCs w:val="20"/>
              </w:rPr>
              <w:t xml:space="preserve">Specify the Rx requirements including reference sensitivity requirements for support </w:t>
            </w:r>
            <w:proofErr w:type="gramStart"/>
            <w:r w:rsidRPr="00E06BE0">
              <w:rPr>
                <w:rFonts w:cstheme="minorHAnsi"/>
                <w:sz w:val="20"/>
                <w:szCs w:val="20"/>
              </w:rPr>
              <w:t>6Rx</w:t>
            </w:r>
            <w:proofErr w:type="gramEnd"/>
          </w:p>
          <w:p w14:paraId="49DFB9CF" w14:textId="77777777" w:rsidR="001C21C4" w:rsidRPr="00E06BE0" w:rsidRDefault="001C21C4" w:rsidP="004B6A44">
            <w:pPr>
              <w:pStyle w:val="ListParagraph"/>
              <w:numPr>
                <w:ilvl w:val="2"/>
                <w:numId w:val="5"/>
              </w:numPr>
              <w:contextualSpacing w:val="0"/>
              <w:jc w:val="both"/>
              <w:rPr>
                <w:rFonts w:cstheme="minorHAnsi"/>
                <w:sz w:val="20"/>
                <w:szCs w:val="20"/>
              </w:rPr>
            </w:pPr>
            <w:r w:rsidRPr="00E06BE0">
              <w:rPr>
                <w:rFonts w:cstheme="minorHAnsi"/>
                <w:sz w:val="20"/>
                <w:szCs w:val="20"/>
              </w:rPr>
              <w:t>Note: the specified requirements can be applicable to both handheld UE and FWA devices</w:t>
            </w:r>
          </w:p>
          <w:p w14:paraId="26E8067A" w14:textId="77777777" w:rsidR="001C21C4" w:rsidRPr="00E06BE0" w:rsidRDefault="001C21C4" w:rsidP="004B6A44">
            <w:pPr>
              <w:pStyle w:val="ListParagraph"/>
              <w:numPr>
                <w:ilvl w:val="1"/>
                <w:numId w:val="5"/>
              </w:numPr>
              <w:contextualSpacing w:val="0"/>
              <w:jc w:val="both"/>
              <w:rPr>
                <w:rFonts w:cstheme="minorHAnsi"/>
                <w:sz w:val="20"/>
                <w:szCs w:val="20"/>
              </w:rPr>
            </w:pPr>
            <w:r w:rsidRPr="00E06BE0">
              <w:rPr>
                <w:rFonts w:cstheme="minorHAnsi"/>
                <w:sz w:val="20"/>
                <w:szCs w:val="20"/>
              </w:rPr>
              <w:t xml:space="preserve">Specify the requirements to support SRS antenna switching including t1r6, t2r6, t3r6, depending on UE </w:t>
            </w:r>
            <w:proofErr w:type="gramStart"/>
            <w:r w:rsidRPr="00E06BE0">
              <w:rPr>
                <w:rFonts w:cstheme="minorHAnsi"/>
                <w:sz w:val="20"/>
                <w:szCs w:val="20"/>
              </w:rPr>
              <w:t>capability</w:t>
            </w:r>
            <w:proofErr w:type="gramEnd"/>
          </w:p>
          <w:p w14:paraId="2E4D4CB7" w14:textId="77777777" w:rsidR="001C21C4" w:rsidRPr="00E06BE0" w:rsidRDefault="001C21C4" w:rsidP="004B6A44">
            <w:pPr>
              <w:pStyle w:val="ListParagraph"/>
              <w:numPr>
                <w:ilvl w:val="2"/>
                <w:numId w:val="5"/>
              </w:numPr>
              <w:contextualSpacing w:val="0"/>
              <w:jc w:val="both"/>
              <w:rPr>
                <w:rFonts w:cstheme="minorHAnsi"/>
                <w:sz w:val="20"/>
                <w:szCs w:val="20"/>
              </w:rPr>
            </w:pPr>
            <w:r w:rsidRPr="00E06BE0">
              <w:rPr>
                <w:rFonts w:cstheme="minorHAnsi"/>
                <w:sz w:val="20"/>
                <w:szCs w:val="20"/>
                <w:lang w:val="en-GB"/>
              </w:rPr>
              <w:t>RAN1 to study and specify, if necessary, SRS antenna switching to support 3T6R depending on UE capability</w:t>
            </w:r>
            <w:r w:rsidRPr="00E06BE0">
              <w:rPr>
                <w:rFonts w:cstheme="minorHAnsi"/>
                <w:sz w:val="20"/>
                <w:szCs w:val="20"/>
              </w:rPr>
              <w:t>.</w:t>
            </w:r>
          </w:p>
          <w:p w14:paraId="6684CC83" w14:textId="77777777" w:rsidR="001C21C4" w:rsidRPr="00E06BE0" w:rsidRDefault="001C21C4" w:rsidP="004B6A44">
            <w:pPr>
              <w:pStyle w:val="ListParagraph"/>
              <w:numPr>
                <w:ilvl w:val="3"/>
                <w:numId w:val="5"/>
              </w:numPr>
              <w:contextualSpacing w:val="0"/>
              <w:jc w:val="both"/>
              <w:rPr>
                <w:rFonts w:cstheme="minorHAnsi"/>
                <w:sz w:val="20"/>
                <w:szCs w:val="20"/>
              </w:rPr>
            </w:pPr>
            <w:r w:rsidRPr="00E06BE0">
              <w:rPr>
                <w:rFonts w:cstheme="minorHAnsi"/>
                <w:sz w:val="20"/>
                <w:szCs w:val="20"/>
              </w:rPr>
              <w:t>Note: RAN1 discussion starts from RAN1#118bis (Oct. 2024)</w:t>
            </w:r>
          </w:p>
          <w:p w14:paraId="5CBC06E6" w14:textId="732BD775" w:rsidR="00296F61" w:rsidRPr="00296F61" w:rsidRDefault="001C21C4" w:rsidP="004B6A44">
            <w:pPr>
              <w:pStyle w:val="ListParagraph"/>
              <w:numPr>
                <w:ilvl w:val="1"/>
                <w:numId w:val="5"/>
              </w:numPr>
              <w:contextualSpacing w:val="0"/>
              <w:jc w:val="both"/>
              <w:rPr>
                <w:rFonts w:ascii="Times New Roman" w:hAnsi="Times New Roman" w:cs="Times New Roman"/>
                <w:sz w:val="20"/>
                <w:szCs w:val="20"/>
              </w:rPr>
            </w:pPr>
            <w:r w:rsidRPr="00E06BE0">
              <w:rPr>
                <w:rFonts w:cstheme="minorHAnsi"/>
                <w:sz w:val="20"/>
                <w:szCs w:val="20"/>
              </w:rPr>
              <w:t>Study the issue of insertion loss imbalance across SRS ports, and if justified, specify the corresponding solution.</w:t>
            </w:r>
          </w:p>
        </w:tc>
      </w:tr>
    </w:tbl>
    <w:p w14:paraId="7988F386" w14:textId="1B8ACE4B" w:rsidR="00273BB0" w:rsidRDefault="00273BB0" w:rsidP="009A55A5">
      <w:pPr>
        <w:spacing w:afterLines="50" w:after="120"/>
        <w:jc w:val="both"/>
        <w:rPr>
          <w:rFonts w:eastAsia="新細明體" w:cstheme="minorHAnsi"/>
        </w:rPr>
      </w:pPr>
      <w:r>
        <w:rPr>
          <w:rFonts w:eastAsia="新細明體" w:cstheme="minorHAnsi"/>
        </w:rPr>
        <w:t xml:space="preserve">In RAN4#112 meeting, the discussions </w:t>
      </w:r>
      <w:r w:rsidR="0060375E">
        <w:rPr>
          <w:rFonts w:eastAsia="新細明體" w:cstheme="minorHAnsi" w:hint="eastAsia"/>
        </w:rPr>
        <w:t>c</w:t>
      </w:r>
      <w:r w:rsidR="0060375E">
        <w:rPr>
          <w:rFonts w:eastAsia="新細明體" w:cstheme="minorHAnsi"/>
        </w:rPr>
        <w:t>ontinued</w:t>
      </w:r>
      <w:r>
        <w:rPr>
          <w:rFonts w:eastAsia="新細明體" w:cstheme="minorHAnsi"/>
        </w:rPr>
        <w:t>. An WF [2] was agreed with the relevant part captured as below</w:t>
      </w:r>
      <w:r w:rsidR="00DC0A4E">
        <w:rPr>
          <w:rFonts w:eastAsia="新細明體" w:cstheme="minorHAnsi"/>
        </w:rPr>
        <w:t>. In [2], some of the link-level simulation assumptions were agreed. We copied the detail table in the Appendix.</w:t>
      </w:r>
    </w:p>
    <w:tbl>
      <w:tblPr>
        <w:tblStyle w:val="TableGrid"/>
        <w:tblW w:w="0" w:type="auto"/>
        <w:tblInd w:w="480" w:type="dxa"/>
        <w:tblLook w:val="04A0" w:firstRow="1" w:lastRow="0" w:firstColumn="1" w:lastColumn="0" w:noHBand="0" w:noVBand="1"/>
      </w:tblPr>
      <w:tblGrid>
        <w:gridCol w:w="9149"/>
      </w:tblGrid>
      <w:tr w:rsidR="00296F61" w14:paraId="6AB356EC" w14:textId="77777777" w:rsidTr="00296F61">
        <w:tc>
          <w:tcPr>
            <w:tcW w:w="9629" w:type="dxa"/>
          </w:tcPr>
          <w:p w14:paraId="5B23D94D" w14:textId="77777777" w:rsidR="00204454" w:rsidRPr="00DC0A4E" w:rsidRDefault="00204454" w:rsidP="004B6A44">
            <w:pPr>
              <w:pStyle w:val="Heading1"/>
              <w:spacing w:before="0" w:after="0"/>
              <w:rPr>
                <w:rFonts w:eastAsia="Times New Roman"/>
                <w:sz w:val="24"/>
                <w:szCs w:val="24"/>
                <w:lang w:eastAsia="zh-CN"/>
              </w:rPr>
            </w:pPr>
            <w:r w:rsidRPr="00DC0A4E">
              <w:rPr>
                <w:sz w:val="24"/>
                <w:szCs w:val="24"/>
              </w:rPr>
              <w:lastRenderedPageBreak/>
              <w:t>Topic 3:</w:t>
            </w:r>
            <w:r w:rsidRPr="00DC0A4E">
              <w:rPr>
                <w:sz w:val="24"/>
                <w:szCs w:val="24"/>
              </w:rPr>
              <w:tab/>
              <w:t>MIMO layer evaluation for 6Rx UE</w:t>
            </w:r>
          </w:p>
          <w:p w14:paraId="09543B10" w14:textId="77777777" w:rsidR="00204454" w:rsidRPr="00DC0A4E" w:rsidRDefault="00204454" w:rsidP="004B6A44">
            <w:pPr>
              <w:pStyle w:val="Heading2"/>
              <w:spacing w:before="0" w:after="0"/>
              <w:rPr>
                <w:sz w:val="24"/>
                <w:szCs w:val="24"/>
                <w:lang w:eastAsia="zh-CN"/>
              </w:rPr>
            </w:pPr>
            <w:r w:rsidRPr="00DC0A4E">
              <w:rPr>
                <w:sz w:val="24"/>
                <w:szCs w:val="24"/>
              </w:rPr>
              <w:t>Sub-topic 3-1:</w:t>
            </w:r>
            <w:r w:rsidRPr="00DC0A4E">
              <w:rPr>
                <w:sz w:val="24"/>
                <w:szCs w:val="24"/>
              </w:rPr>
              <w:tab/>
              <w:t>General considerations for MIMO layer evaluation for 6Rx UE</w:t>
            </w:r>
          </w:p>
          <w:p w14:paraId="7F6A915A" w14:textId="77777777" w:rsidR="00204454" w:rsidRPr="00DC0A4E" w:rsidRDefault="00204454" w:rsidP="004B6A44">
            <w:pPr>
              <w:rPr>
                <w:b/>
                <w:sz w:val="20"/>
                <w:szCs w:val="20"/>
                <w:lang w:eastAsia="zh-CN"/>
              </w:rPr>
            </w:pPr>
            <w:r w:rsidRPr="00DC0A4E">
              <w:rPr>
                <w:b/>
                <w:sz w:val="20"/>
                <w:szCs w:val="20"/>
                <w:u w:val="single"/>
                <w:lang w:eastAsia="ko-KR"/>
              </w:rPr>
              <w:t>Issue 3-1-1: Tightening BS EVM requirement</w:t>
            </w:r>
          </w:p>
          <w:p w14:paraId="365720E8" w14:textId="77777777" w:rsidR="00204454" w:rsidRPr="00DC0A4E" w:rsidRDefault="00204454" w:rsidP="004B6A44">
            <w:pPr>
              <w:rPr>
                <w:sz w:val="20"/>
                <w:szCs w:val="20"/>
                <w:lang w:eastAsia="zh-CN"/>
              </w:rPr>
            </w:pPr>
            <w:r w:rsidRPr="00DC0A4E">
              <w:rPr>
                <w:b/>
                <w:sz w:val="20"/>
                <w:szCs w:val="20"/>
                <w:lang w:eastAsia="zh-CN"/>
              </w:rPr>
              <w:t>Agreement</w:t>
            </w:r>
            <w:r w:rsidRPr="00DC0A4E">
              <w:rPr>
                <w:sz w:val="20"/>
                <w:szCs w:val="20"/>
                <w:lang w:eastAsia="zh-CN"/>
              </w:rPr>
              <w:t>:</w:t>
            </w:r>
          </w:p>
          <w:p w14:paraId="47963DD2" w14:textId="77777777" w:rsidR="00204454" w:rsidRPr="00DC0A4E" w:rsidRDefault="00204454" w:rsidP="004B6A44">
            <w:pPr>
              <w:pStyle w:val="B1"/>
              <w:rPr>
                <w:lang w:eastAsia="zh-CN"/>
              </w:rPr>
            </w:pPr>
            <w:r w:rsidRPr="00DC0A4E">
              <w:rPr>
                <w:lang w:eastAsia="zh-CN"/>
              </w:rPr>
              <w:t>-</w:t>
            </w:r>
            <w:r w:rsidRPr="00DC0A4E">
              <w:rPr>
                <w:lang w:eastAsia="zh-CN"/>
              </w:rPr>
              <w:tab/>
              <w:t>Do not tighten the minimum requirements of BS Tx EVM</w:t>
            </w:r>
          </w:p>
          <w:p w14:paraId="69CE7D73" w14:textId="77777777" w:rsidR="00204454" w:rsidRPr="00DC0A4E" w:rsidRDefault="00204454" w:rsidP="004B6A44">
            <w:pPr>
              <w:pStyle w:val="B1"/>
              <w:rPr>
                <w:lang w:eastAsia="zh-CN"/>
              </w:rPr>
            </w:pPr>
            <w:r w:rsidRPr="00DC0A4E">
              <w:rPr>
                <w:lang w:eastAsia="zh-CN"/>
              </w:rPr>
              <w:t>-</w:t>
            </w:r>
            <w:r w:rsidRPr="00DC0A4E">
              <w:rPr>
                <w:lang w:eastAsia="zh-CN"/>
              </w:rPr>
              <w:tab/>
              <w:t>Further discuss the assumption of Tx EVM for 6-layer performance evaluation.</w:t>
            </w:r>
          </w:p>
          <w:p w14:paraId="31AF8EA7" w14:textId="77777777" w:rsidR="00204454" w:rsidRPr="00DC0A4E" w:rsidRDefault="00204454" w:rsidP="004B6A44">
            <w:pPr>
              <w:rPr>
                <w:sz w:val="20"/>
                <w:szCs w:val="20"/>
                <w:lang w:eastAsia="zh-CN"/>
              </w:rPr>
            </w:pPr>
          </w:p>
          <w:p w14:paraId="37006965" w14:textId="77777777" w:rsidR="00204454" w:rsidRPr="00DC0A4E" w:rsidRDefault="00204454" w:rsidP="004B6A44">
            <w:pPr>
              <w:rPr>
                <w:sz w:val="20"/>
                <w:szCs w:val="20"/>
                <w:lang w:eastAsia="zh-CN"/>
              </w:rPr>
            </w:pPr>
            <w:r w:rsidRPr="00DC0A4E">
              <w:rPr>
                <w:b/>
                <w:sz w:val="20"/>
                <w:szCs w:val="20"/>
                <w:u w:val="single"/>
                <w:lang w:eastAsia="ko-KR"/>
              </w:rPr>
              <w:t>Issue 3-1-2: 6-Layer Performance Evaluation Assumptions</w:t>
            </w:r>
          </w:p>
          <w:p w14:paraId="25D82188" w14:textId="77777777" w:rsidR="00204454" w:rsidRPr="00DC0A4E" w:rsidRDefault="00204454" w:rsidP="004B6A44">
            <w:pPr>
              <w:rPr>
                <w:sz w:val="20"/>
                <w:szCs w:val="20"/>
                <w:lang w:eastAsia="zh-CN"/>
              </w:rPr>
            </w:pPr>
            <w:r w:rsidRPr="00DC0A4E">
              <w:rPr>
                <w:b/>
                <w:sz w:val="20"/>
                <w:szCs w:val="20"/>
                <w:lang w:eastAsia="zh-CN"/>
              </w:rPr>
              <w:t>Way Forward</w:t>
            </w:r>
            <w:r w:rsidRPr="00DC0A4E">
              <w:rPr>
                <w:sz w:val="20"/>
                <w:szCs w:val="20"/>
                <w:lang w:eastAsia="zh-CN"/>
              </w:rPr>
              <w:t>: RAN4 to further discuss and align the 6-Layer MIMO performance evaluation assumptions considering realistic antenna correlation assumptions and deployment scenarios.</w:t>
            </w:r>
          </w:p>
          <w:p w14:paraId="6F8B3013" w14:textId="77777777" w:rsidR="00204454" w:rsidRPr="00DC0A4E" w:rsidRDefault="00204454" w:rsidP="004B6A44">
            <w:pPr>
              <w:rPr>
                <w:sz w:val="20"/>
                <w:szCs w:val="20"/>
                <w:lang w:eastAsia="zh-CN"/>
              </w:rPr>
            </w:pPr>
          </w:p>
          <w:p w14:paraId="49C048A8" w14:textId="77777777" w:rsidR="00204454" w:rsidRPr="00DC0A4E" w:rsidRDefault="00204454" w:rsidP="004B6A44">
            <w:pPr>
              <w:rPr>
                <w:sz w:val="20"/>
                <w:szCs w:val="20"/>
                <w:lang w:eastAsia="zh-CN"/>
              </w:rPr>
            </w:pPr>
            <w:r w:rsidRPr="00DC0A4E">
              <w:rPr>
                <w:b/>
                <w:sz w:val="20"/>
                <w:szCs w:val="20"/>
                <w:u w:val="single"/>
                <w:lang w:eastAsia="ko-KR"/>
              </w:rPr>
              <w:t>Issue 3-1-4: Performance requirements for 6Rx</w:t>
            </w:r>
          </w:p>
          <w:p w14:paraId="70B02354" w14:textId="77777777" w:rsidR="00204454" w:rsidRPr="00DC0A4E" w:rsidRDefault="00204454" w:rsidP="004B6A44">
            <w:pPr>
              <w:rPr>
                <w:sz w:val="20"/>
                <w:szCs w:val="20"/>
                <w:lang w:eastAsia="zh-CN"/>
              </w:rPr>
            </w:pPr>
            <w:r w:rsidRPr="00DC0A4E">
              <w:rPr>
                <w:b/>
                <w:sz w:val="20"/>
                <w:szCs w:val="20"/>
                <w:lang w:eastAsia="zh-CN"/>
              </w:rPr>
              <w:t>Agreement</w:t>
            </w:r>
            <w:r w:rsidRPr="00DC0A4E">
              <w:rPr>
                <w:sz w:val="20"/>
                <w:szCs w:val="20"/>
                <w:lang w:eastAsia="zh-CN"/>
              </w:rPr>
              <w:t>: RAN4 to defer decision after evaluation of 6 MIMO layer performance for handheld and FWA devices.</w:t>
            </w:r>
          </w:p>
          <w:p w14:paraId="5FC949CD" w14:textId="77777777" w:rsidR="00204454" w:rsidRPr="00DC0A4E" w:rsidRDefault="00204454" w:rsidP="004B6A44">
            <w:pPr>
              <w:pStyle w:val="Heading2"/>
              <w:spacing w:before="0" w:after="0"/>
              <w:rPr>
                <w:sz w:val="24"/>
                <w:szCs w:val="24"/>
                <w:lang w:eastAsia="zh-CN"/>
              </w:rPr>
            </w:pPr>
            <w:r w:rsidRPr="00DC0A4E">
              <w:rPr>
                <w:sz w:val="24"/>
                <w:szCs w:val="24"/>
              </w:rPr>
              <w:t>Sub-topic 3-2:</w:t>
            </w:r>
            <w:r w:rsidRPr="00DC0A4E">
              <w:rPr>
                <w:sz w:val="24"/>
                <w:szCs w:val="24"/>
              </w:rPr>
              <w:tab/>
            </w:r>
            <w:r w:rsidRPr="00DC0A4E">
              <w:rPr>
                <w:sz w:val="24"/>
                <w:szCs w:val="24"/>
                <w:lang w:val="pt-BR"/>
              </w:rPr>
              <w:t>6-layer Support</w:t>
            </w:r>
          </w:p>
          <w:p w14:paraId="48211EBB" w14:textId="77777777" w:rsidR="00204454" w:rsidRPr="00DC0A4E" w:rsidRDefault="00204454" w:rsidP="004B6A44">
            <w:pPr>
              <w:rPr>
                <w:b/>
                <w:sz w:val="20"/>
                <w:szCs w:val="20"/>
                <w:lang w:eastAsia="zh-CN"/>
              </w:rPr>
            </w:pPr>
            <w:r w:rsidRPr="00DC0A4E">
              <w:rPr>
                <w:b/>
                <w:sz w:val="20"/>
                <w:szCs w:val="20"/>
                <w:u w:val="single"/>
                <w:lang w:eastAsia="ko-KR"/>
              </w:rPr>
              <w:t>Issue 3-2-1: 6-layer Support</w:t>
            </w:r>
          </w:p>
          <w:p w14:paraId="39A4BCEF" w14:textId="77777777" w:rsidR="00204454" w:rsidRPr="00DC0A4E" w:rsidRDefault="00204454" w:rsidP="004B6A44">
            <w:pPr>
              <w:rPr>
                <w:sz w:val="20"/>
                <w:szCs w:val="20"/>
                <w:lang w:eastAsia="zh-CN"/>
              </w:rPr>
            </w:pPr>
            <w:r w:rsidRPr="00DC0A4E">
              <w:rPr>
                <w:b/>
                <w:sz w:val="20"/>
                <w:szCs w:val="20"/>
                <w:lang w:eastAsia="zh-CN"/>
              </w:rPr>
              <w:t>Way Forward</w:t>
            </w:r>
            <w:r w:rsidRPr="00DC0A4E">
              <w:rPr>
                <w:sz w:val="20"/>
                <w:szCs w:val="20"/>
                <w:lang w:eastAsia="zh-CN"/>
              </w:rPr>
              <w:t>: RAN4 to further discuss the following options.</w:t>
            </w:r>
          </w:p>
          <w:p w14:paraId="7FF0DDDC" w14:textId="77777777" w:rsidR="00204454" w:rsidRPr="00DC0A4E" w:rsidRDefault="00204454" w:rsidP="004B6A44">
            <w:pPr>
              <w:pStyle w:val="B1"/>
              <w:rPr>
                <w:lang w:eastAsia="zh-CN"/>
              </w:rPr>
            </w:pPr>
            <w:r w:rsidRPr="00DC0A4E">
              <w:rPr>
                <w:lang w:eastAsia="zh-CN"/>
              </w:rPr>
              <w:t>-</w:t>
            </w:r>
            <w:r w:rsidRPr="00DC0A4E">
              <w:rPr>
                <w:lang w:eastAsia="zh-CN"/>
              </w:rPr>
              <w:tab/>
              <w:t>Option 1: 6-layer support is feasible for handheld and FWA based on some company evaluations considering realistic antenna correlation assumptions and deployment scenarios.</w:t>
            </w:r>
          </w:p>
          <w:p w14:paraId="567C343C" w14:textId="77777777" w:rsidR="00204454" w:rsidRPr="00DC0A4E" w:rsidRDefault="00204454" w:rsidP="004B6A44">
            <w:pPr>
              <w:pStyle w:val="B1"/>
              <w:rPr>
                <w:lang w:eastAsia="zh-CN"/>
              </w:rPr>
            </w:pPr>
            <w:r w:rsidRPr="00DC0A4E">
              <w:rPr>
                <w:lang w:eastAsia="zh-CN"/>
              </w:rPr>
              <w:t>-</w:t>
            </w:r>
            <w:r w:rsidRPr="00DC0A4E">
              <w:rPr>
                <w:lang w:eastAsia="zh-CN"/>
              </w:rPr>
              <w:tab/>
              <w:t>Option 2: 6-layer support is feasible for FWA devices.</w:t>
            </w:r>
          </w:p>
          <w:p w14:paraId="75ECD09D" w14:textId="77777777" w:rsidR="00204454" w:rsidRPr="00DC0A4E" w:rsidRDefault="00204454" w:rsidP="004B6A44">
            <w:pPr>
              <w:pStyle w:val="B1"/>
              <w:rPr>
                <w:lang w:eastAsia="zh-CN"/>
              </w:rPr>
            </w:pPr>
            <w:r w:rsidRPr="00DC0A4E">
              <w:rPr>
                <w:lang w:eastAsia="zh-CN"/>
              </w:rPr>
              <w:t>-</w:t>
            </w:r>
            <w:r w:rsidRPr="00DC0A4E">
              <w:rPr>
                <w:lang w:eastAsia="zh-CN"/>
              </w:rPr>
              <w:tab/>
              <w:t>Option 3: Companies to align on the feasibility criteria and simulation assumptions to evaluate 6-Layer feasibility using the following as a starting point.</w:t>
            </w:r>
          </w:p>
          <w:p w14:paraId="190C09AE" w14:textId="77777777" w:rsidR="00204454" w:rsidRPr="00DC0A4E" w:rsidRDefault="00204454" w:rsidP="004B6A44">
            <w:pPr>
              <w:pStyle w:val="B2"/>
              <w:rPr>
                <w:sz w:val="20"/>
                <w:szCs w:val="20"/>
                <w:lang w:eastAsia="zh-CN"/>
              </w:rPr>
            </w:pPr>
            <w:r w:rsidRPr="00DC0A4E">
              <w:rPr>
                <w:sz w:val="20"/>
                <w:szCs w:val="20"/>
                <w:lang w:eastAsia="zh-CN"/>
              </w:rPr>
              <w:t>-</w:t>
            </w:r>
            <w:r w:rsidRPr="00DC0A4E">
              <w:rPr>
                <w:sz w:val="20"/>
                <w:szCs w:val="20"/>
                <w:lang w:eastAsia="zh-CN"/>
              </w:rPr>
              <w:tab/>
              <w:t>Feasibility criteria</w:t>
            </w:r>
          </w:p>
          <w:p w14:paraId="7DDC0863" w14:textId="77777777" w:rsidR="00204454" w:rsidRPr="00DC0A4E" w:rsidRDefault="00204454" w:rsidP="004B6A44">
            <w:pPr>
              <w:pStyle w:val="B3"/>
              <w:rPr>
                <w:sz w:val="20"/>
                <w:szCs w:val="20"/>
                <w:lang w:eastAsia="zh-CN"/>
              </w:rPr>
            </w:pPr>
            <w:r w:rsidRPr="00DC0A4E">
              <w:rPr>
                <w:sz w:val="20"/>
                <w:szCs w:val="20"/>
                <w:lang w:eastAsia="zh-CN"/>
              </w:rPr>
              <w:t>-</w:t>
            </w:r>
            <w:r w:rsidRPr="00DC0A4E">
              <w:rPr>
                <w:sz w:val="20"/>
                <w:szCs w:val="20"/>
                <w:lang w:eastAsia="zh-CN"/>
              </w:rPr>
              <w:tab/>
              <w:t>Consider 4-layer vs 6-layer throughput performance.</w:t>
            </w:r>
          </w:p>
          <w:p w14:paraId="7D3AB64C" w14:textId="77777777" w:rsidR="00204454" w:rsidRPr="00DC0A4E" w:rsidRDefault="00204454" w:rsidP="004B6A44">
            <w:pPr>
              <w:pStyle w:val="B2"/>
              <w:rPr>
                <w:sz w:val="20"/>
                <w:szCs w:val="20"/>
                <w:lang w:eastAsia="zh-CN"/>
              </w:rPr>
            </w:pPr>
            <w:r w:rsidRPr="00DC0A4E">
              <w:rPr>
                <w:sz w:val="20"/>
                <w:szCs w:val="20"/>
                <w:lang w:eastAsia="zh-CN"/>
              </w:rPr>
              <w:t>-</w:t>
            </w:r>
            <w:r w:rsidRPr="00DC0A4E">
              <w:rPr>
                <w:sz w:val="20"/>
                <w:szCs w:val="20"/>
                <w:lang w:eastAsia="zh-CN"/>
              </w:rPr>
              <w:tab/>
              <w:t>Simulation assumptions</w:t>
            </w:r>
          </w:p>
          <w:p w14:paraId="50707705" w14:textId="77777777" w:rsidR="00204454" w:rsidRPr="00DC0A4E" w:rsidRDefault="00204454" w:rsidP="004B6A44">
            <w:pPr>
              <w:pStyle w:val="B3"/>
              <w:rPr>
                <w:sz w:val="20"/>
                <w:szCs w:val="20"/>
                <w:lang w:eastAsia="zh-CN"/>
              </w:rPr>
            </w:pPr>
            <w:r w:rsidRPr="00DC0A4E">
              <w:rPr>
                <w:sz w:val="20"/>
                <w:szCs w:val="20"/>
                <w:lang w:eastAsia="zh-CN"/>
              </w:rPr>
              <w:t>-</w:t>
            </w:r>
            <w:r w:rsidRPr="00DC0A4E">
              <w:rPr>
                <w:sz w:val="20"/>
                <w:szCs w:val="20"/>
                <w:lang w:eastAsia="zh-CN"/>
              </w:rPr>
              <w:tab/>
              <w:t>Only consider link-level simulation for performance evaluations.</w:t>
            </w:r>
          </w:p>
          <w:p w14:paraId="0592ECF0" w14:textId="77777777" w:rsidR="00204454" w:rsidRPr="00DC0A4E" w:rsidRDefault="00204454" w:rsidP="004B6A44">
            <w:pPr>
              <w:pStyle w:val="B3"/>
              <w:rPr>
                <w:sz w:val="20"/>
                <w:szCs w:val="20"/>
                <w:lang w:eastAsia="zh-CN"/>
              </w:rPr>
            </w:pPr>
            <w:r w:rsidRPr="00DC0A4E">
              <w:rPr>
                <w:sz w:val="20"/>
                <w:szCs w:val="20"/>
                <w:lang w:eastAsia="zh-CN"/>
              </w:rPr>
              <w:t>-</w:t>
            </w:r>
            <w:r w:rsidRPr="00DC0A4E">
              <w:rPr>
                <w:sz w:val="20"/>
                <w:szCs w:val="20"/>
                <w:lang w:eastAsia="zh-CN"/>
              </w:rPr>
              <w:tab/>
              <w:t>Simulation assumptions provided in Annex A as a starting point. Companies to clarify the settings used in the simulation assumptions for BS correlation matrix and Tx EVM.</w:t>
            </w:r>
          </w:p>
          <w:p w14:paraId="709858CD" w14:textId="77777777" w:rsidR="00204454" w:rsidRPr="00DC0A4E" w:rsidRDefault="00204454" w:rsidP="004B6A44">
            <w:pPr>
              <w:pStyle w:val="B1"/>
              <w:rPr>
                <w:lang w:eastAsia="zh-CN"/>
              </w:rPr>
            </w:pPr>
            <w:r w:rsidRPr="00DC0A4E">
              <w:rPr>
                <w:lang w:eastAsia="zh-CN"/>
              </w:rPr>
              <w:t>-</w:t>
            </w:r>
            <w:r w:rsidRPr="00DC0A4E">
              <w:rPr>
                <w:lang w:eastAsia="zh-CN"/>
              </w:rPr>
              <w:tab/>
              <w:t>Option 4: 6-layer support is not feasible for handheld UEs.</w:t>
            </w:r>
          </w:p>
          <w:p w14:paraId="1F93915B" w14:textId="77777777" w:rsidR="00204454" w:rsidRPr="00DC0A4E" w:rsidRDefault="00204454" w:rsidP="004B6A44">
            <w:pPr>
              <w:rPr>
                <w:sz w:val="20"/>
                <w:szCs w:val="20"/>
                <w:lang w:eastAsia="zh-CN"/>
              </w:rPr>
            </w:pPr>
          </w:p>
          <w:p w14:paraId="7B3C24A6" w14:textId="77777777" w:rsidR="00204454" w:rsidRPr="00DC0A4E" w:rsidRDefault="00204454" w:rsidP="004B6A44">
            <w:pPr>
              <w:rPr>
                <w:b/>
                <w:sz w:val="20"/>
                <w:szCs w:val="20"/>
                <w:u w:val="single"/>
                <w:lang w:eastAsia="ko-KR"/>
              </w:rPr>
            </w:pPr>
            <w:r w:rsidRPr="00DC0A4E">
              <w:rPr>
                <w:b/>
                <w:sz w:val="20"/>
                <w:szCs w:val="20"/>
                <w:u w:val="single"/>
                <w:lang w:eastAsia="ko-KR"/>
              </w:rPr>
              <w:t>Issue 3-2-2: 6-layer Support as optional feature</w:t>
            </w:r>
          </w:p>
          <w:p w14:paraId="72F2E11F" w14:textId="1A5CD7A9" w:rsidR="00296F61" w:rsidRPr="00296F61" w:rsidRDefault="00204454" w:rsidP="004B6A44">
            <w:pPr>
              <w:rPr>
                <w:rFonts w:eastAsia="新細明體" w:cstheme="minorHAnsi"/>
              </w:rPr>
            </w:pPr>
            <w:r w:rsidRPr="00DC0A4E">
              <w:rPr>
                <w:b/>
                <w:sz w:val="20"/>
                <w:szCs w:val="20"/>
                <w:lang w:eastAsia="zh-CN"/>
              </w:rPr>
              <w:t>Way Forward</w:t>
            </w:r>
            <w:r w:rsidRPr="00DC0A4E">
              <w:rPr>
                <w:sz w:val="20"/>
                <w:szCs w:val="20"/>
                <w:lang w:eastAsia="zh-CN"/>
              </w:rPr>
              <w:t>: RAN4 to further discuss if 6-Layer support should be considered an optional feature.</w:t>
            </w:r>
          </w:p>
        </w:tc>
      </w:tr>
    </w:tbl>
    <w:p w14:paraId="054A863E" w14:textId="21D68C81" w:rsidR="00505B75" w:rsidRPr="007317FB" w:rsidRDefault="0024306B" w:rsidP="009A55A5">
      <w:pPr>
        <w:spacing w:afterLines="50" w:after="120"/>
        <w:jc w:val="both"/>
        <w:rPr>
          <w:rFonts w:eastAsia="新細明體" w:cstheme="minorHAnsi"/>
        </w:rPr>
      </w:pPr>
      <w:r>
        <w:rPr>
          <w:rFonts w:eastAsia="新細明體" w:cstheme="minorHAnsi" w:hint="eastAsia"/>
        </w:rPr>
        <w:t>I</w:t>
      </w:r>
      <w:r>
        <w:rPr>
          <w:rFonts w:eastAsia="新細明體" w:cstheme="minorHAnsi"/>
        </w:rPr>
        <w:t>n this paper,</w:t>
      </w:r>
      <w:r w:rsidR="000950F6">
        <w:rPr>
          <w:rFonts w:eastAsia="新細明體" w:cstheme="minorHAnsi"/>
        </w:rPr>
        <w:t xml:space="preserve"> we </w:t>
      </w:r>
      <w:r w:rsidR="00DC0A4E">
        <w:rPr>
          <w:rFonts w:eastAsia="新細明體" w:cstheme="minorHAnsi"/>
        </w:rPr>
        <w:t xml:space="preserve">conducted link-level evaluations for the feasibility of 6 layer as well as more evaluated scenarios in system-level simulation. </w:t>
      </w:r>
      <w:bookmarkStart w:id="1" w:name="OLE_LINK9"/>
      <w:bookmarkStart w:id="2" w:name="OLE_LINK19"/>
      <w:bookmarkStart w:id="3" w:name="OLE_LINK21"/>
    </w:p>
    <w:p w14:paraId="3CA86362" w14:textId="178D5819" w:rsidR="0028162D" w:rsidRDefault="00505B75" w:rsidP="009A55A5">
      <w:pPr>
        <w:pStyle w:val="Heading1"/>
        <w:numPr>
          <w:ilvl w:val="0"/>
          <w:numId w:val="1"/>
        </w:numPr>
        <w:spacing w:before="0" w:afterLines="50" w:after="120"/>
        <w:jc w:val="both"/>
        <w:rPr>
          <w:rFonts w:asciiTheme="minorHAnsi" w:hAnsiTheme="minorHAnsi" w:cstheme="minorHAnsi"/>
          <w:szCs w:val="36"/>
        </w:rPr>
      </w:pPr>
      <w:r>
        <w:rPr>
          <w:rFonts w:asciiTheme="minorHAnsi" w:hAnsiTheme="minorHAnsi" w:cstheme="minorHAnsi"/>
          <w:szCs w:val="36"/>
        </w:rPr>
        <w:t xml:space="preserve">Link-level simulation </w:t>
      </w:r>
    </w:p>
    <w:p w14:paraId="77243C76" w14:textId="77777777" w:rsidR="00BF594D" w:rsidRDefault="00BF594D" w:rsidP="009A55A5">
      <w:pPr>
        <w:pStyle w:val="Heading2"/>
        <w:spacing w:before="0" w:afterLines="50" w:after="120"/>
        <w:rPr>
          <w:rFonts w:eastAsia="新細明體"/>
          <w:sz w:val="28"/>
          <w:szCs w:val="18"/>
          <w:lang w:eastAsia="zh-TW"/>
        </w:rPr>
      </w:pPr>
      <w:bookmarkStart w:id="4" w:name="OLE_LINK94"/>
      <w:bookmarkStart w:id="5" w:name="OLE_LINK20"/>
      <w:bookmarkEnd w:id="1"/>
      <w:bookmarkEnd w:id="2"/>
      <w:bookmarkEnd w:id="3"/>
      <w:r w:rsidRPr="00B538A4">
        <w:rPr>
          <w:rFonts w:eastAsia="新細明體" w:hint="eastAsia"/>
          <w:sz w:val="28"/>
          <w:szCs w:val="18"/>
          <w:lang w:eastAsia="zh-TW"/>
        </w:rPr>
        <w:t>2</w:t>
      </w:r>
      <w:r w:rsidRPr="00B538A4">
        <w:rPr>
          <w:sz w:val="28"/>
          <w:szCs w:val="18"/>
          <w:lang w:eastAsia="zh-TW"/>
        </w:rPr>
        <w:t xml:space="preserve">.1 </w:t>
      </w:r>
      <w:r>
        <w:rPr>
          <w:rFonts w:eastAsia="新細明體" w:hint="eastAsia"/>
          <w:sz w:val="28"/>
          <w:szCs w:val="18"/>
          <w:lang w:eastAsia="zh-TW"/>
        </w:rPr>
        <w:t>Discussion for simulation assumptions</w:t>
      </w:r>
    </w:p>
    <w:p w14:paraId="44307B38" w14:textId="5C48D929" w:rsidR="00BF594D" w:rsidRPr="001A4C08" w:rsidRDefault="00BF594D" w:rsidP="009A55A5">
      <w:pPr>
        <w:spacing w:afterLines="50" w:after="120"/>
        <w:rPr>
          <w:rFonts w:eastAsia="新細明體"/>
          <w:b/>
          <w:bCs/>
          <w:u w:val="single"/>
          <w:lang w:val="en-GB"/>
        </w:rPr>
      </w:pPr>
      <w:r w:rsidRPr="001A4C08">
        <w:rPr>
          <w:rFonts w:eastAsia="新細明體" w:hint="eastAsia"/>
          <w:b/>
          <w:bCs/>
          <w:u w:val="single"/>
          <w:lang w:val="en-GB"/>
        </w:rPr>
        <w:t>MIMO correlation</w:t>
      </w:r>
      <w:r w:rsidR="00D816A9">
        <w:rPr>
          <w:rFonts w:eastAsia="新細明體"/>
          <w:b/>
          <w:bCs/>
          <w:u w:val="single"/>
          <w:lang w:val="en-GB"/>
        </w:rPr>
        <w:t xml:space="preserve"> and antenna efficiency</w:t>
      </w:r>
    </w:p>
    <w:bookmarkEnd w:id="4"/>
    <w:p w14:paraId="12F3F308" w14:textId="0CB89B85" w:rsidR="00BF594D" w:rsidRDefault="00BF594D" w:rsidP="009A55A5">
      <w:pPr>
        <w:pStyle w:val="Caption"/>
        <w:spacing w:before="0" w:afterLines="50"/>
        <w:jc w:val="both"/>
        <w:rPr>
          <w:rFonts w:eastAsia="新細明體"/>
          <w:b w:val="0"/>
          <w:bCs/>
          <w:sz w:val="24"/>
          <w:szCs w:val="24"/>
        </w:rPr>
      </w:pPr>
      <w:r>
        <w:rPr>
          <w:rFonts w:eastAsia="新細明體" w:hint="eastAsia"/>
          <w:b w:val="0"/>
          <w:bCs/>
          <w:sz w:val="24"/>
          <w:szCs w:val="24"/>
        </w:rPr>
        <w:t xml:space="preserve">Based on the WF [2], RAN4 agreed to use link level simulation for </w:t>
      </w:r>
      <w:r>
        <w:rPr>
          <w:rFonts w:eastAsia="新細明體"/>
          <w:b w:val="0"/>
          <w:bCs/>
          <w:sz w:val="24"/>
          <w:szCs w:val="24"/>
        </w:rPr>
        <w:t>performance</w:t>
      </w:r>
      <w:r>
        <w:rPr>
          <w:rFonts w:eastAsia="新細明體" w:hint="eastAsia"/>
          <w:b w:val="0"/>
          <w:bCs/>
          <w:sz w:val="24"/>
          <w:szCs w:val="24"/>
        </w:rPr>
        <w:t xml:space="preserve"> evaluations based on the assumptions in Appendix A. </w:t>
      </w:r>
      <w:r w:rsidRPr="00A80CA0">
        <w:rPr>
          <w:rFonts w:eastAsia="新細明體"/>
          <w:b w:val="0"/>
          <w:bCs/>
          <w:sz w:val="24"/>
          <w:szCs w:val="24"/>
        </w:rPr>
        <w:t xml:space="preserve">There </w:t>
      </w:r>
      <w:r>
        <w:rPr>
          <w:rFonts w:eastAsia="新細明體" w:hint="eastAsia"/>
          <w:b w:val="0"/>
          <w:bCs/>
          <w:sz w:val="24"/>
          <w:szCs w:val="24"/>
        </w:rPr>
        <w:t>were</w:t>
      </w:r>
      <w:r w:rsidRPr="00A80CA0">
        <w:rPr>
          <w:rFonts w:eastAsia="新細明體"/>
          <w:b w:val="0"/>
          <w:bCs/>
          <w:sz w:val="24"/>
          <w:szCs w:val="24"/>
        </w:rPr>
        <w:t xml:space="preserve"> two </w:t>
      </w:r>
      <w:r>
        <w:rPr>
          <w:rFonts w:eastAsia="新細明體"/>
          <w:b w:val="0"/>
          <w:bCs/>
          <w:sz w:val="24"/>
          <w:szCs w:val="24"/>
        </w:rPr>
        <w:t>options</w:t>
      </w:r>
      <w:r>
        <w:rPr>
          <w:rFonts w:eastAsia="新細明體" w:hint="eastAsia"/>
          <w:b w:val="0"/>
          <w:bCs/>
          <w:sz w:val="24"/>
          <w:szCs w:val="24"/>
        </w:rPr>
        <w:t xml:space="preserve"> for </w:t>
      </w:r>
      <w:r w:rsidRPr="00A80CA0">
        <w:rPr>
          <w:rFonts w:eastAsia="新細明體"/>
          <w:b w:val="0"/>
          <w:bCs/>
          <w:sz w:val="24"/>
          <w:szCs w:val="24"/>
        </w:rPr>
        <w:t xml:space="preserve">correlation matrices provided from OPPO </w:t>
      </w:r>
      <w:r>
        <w:rPr>
          <w:rFonts w:eastAsia="新細明體" w:hint="eastAsia"/>
          <w:b w:val="0"/>
          <w:bCs/>
          <w:sz w:val="24"/>
          <w:szCs w:val="24"/>
        </w:rPr>
        <w:t xml:space="preserve">(Option 1) [3] </w:t>
      </w:r>
      <w:r w:rsidRPr="00A80CA0">
        <w:rPr>
          <w:rFonts w:eastAsia="新細明體"/>
          <w:b w:val="0"/>
          <w:bCs/>
          <w:sz w:val="24"/>
          <w:szCs w:val="24"/>
        </w:rPr>
        <w:t>and HW [</w:t>
      </w:r>
      <w:r>
        <w:rPr>
          <w:rFonts w:eastAsia="新細明體" w:hint="eastAsia"/>
          <w:b w:val="0"/>
          <w:bCs/>
          <w:sz w:val="24"/>
          <w:szCs w:val="24"/>
          <w:lang w:val="en-GB"/>
        </w:rPr>
        <w:t>4</w:t>
      </w:r>
      <w:r w:rsidRPr="00A80CA0">
        <w:rPr>
          <w:rFonts w:eastAsia="新細明體"/>
          <w:b w:val="0"/>
          <w:bCs/>
          <w:sz w:val="24"/>
          <w:szCs w:val="24"/>
        </w:rPr>
        <w:t>]</w:t>
      </w:r>
      <w:r>
        <w:rPr>
          <w:rFonts w:eastAsia="新細明體" w:hint="eastAsia"/>
          <w:b w:val="0"/>
          <w:bCs/>
          <w:sz w:val="24"/>
          <w:szCs w:val="24"/>
        </w:rPr>
        <w:t xml:space="preserve"> (Option 2) [4] </w:t>
      </w:r>
      <w:r w:rsidRPr="008C764E">
        <w:rPr>
          <w:rFonts w:eastAsia="新細明體"/>
          <w:b w:val="0"/>
          <w:bCs/>
          <w:sz w:val="24"/>
          <w:szCs w:val="24"/>
        </w:rPr>
        <w:t>in the lasting meeting</w:t>
      </w:r>
      <w:r w:rsidRPr="00A80CA0">
        <w:rPr>
          <w:rFonts w:eastAsia="新細明體"/>
          <w:b w:val="0"/>
          <w:bCs/>
          <w:sz w:val="24"/>
          <w:szCs w:val="24"/>
        </w:rPr>
        <w:t xml:space="preserve">. The </w:t>
      </w:r>
      <w:r>
        <w:rPr>
          <w:rFonts w:eastAsia="新細明體" w:hint="eastAsia"/>
          <w:b w:val="0"/>
          <w:bCs/>
          <w:sz w:val="24"/>
          <w:szCs w:val="24"/>
        </w:rPr>
        <w:t>values</w:t>
      </w:r>
      <w:r w:rsidRPr="00A80CA0">
        <w:rPr>
          <w:rFonts w:eastAsia="新細明體"/>
          <w:b w:val="0"/>
          <w:bCs/>
          <w:sz w:val="24"/>
          <w:szCs w:val="24"/>
        </w:rPr>
        <w:t xml:space="preserve"> provided by OPPO is ECC </w:t>
      </w:r>
      <w:r>
        <w:rPr>
          <w:rFonts w:eastAsia="新細明體" w:hint="eastAsia"/>
          <w:b w:val="0"/>
          <w:bCs/>
          <w:sz w:val="24"/>
          <w:szCs w:val="24"/>
        </w:rPr>
        <w:t>(</w:t>
      </w:r>
      <w:bookmarkStart w:id="6" w:name="OLE_LINK31"/>
      <w:r>
        <w:rPr>
          <w:rFonts w:eastAsia="新細明體" w:hint="eastAsia"/>
          <w:b w:val="0"/>
          <w:bCs/>
          <w:sz w:val="24"/>
          <w:szCs w:val="24"/>
        </w:rPr>
        <w:t>envelop correlation coefficient</w:t>
      </w:r>
      <w:bookmarkEnd w:id="6"/>
      <w:r>
        <w:rPr>
          <w:rFonts w:eastAsia="新細明體" w:hint="eastAsia"/>
          <w:b w:val="0"/>
          <w:bCs/>
          <w:sz w:val="24"/>
          <w:szCs w:val="24"/>
        </w:rPr>
        <w:t xml:space="preserve">) </w:t>
      </w:r>
      <w:r w:rsidRPr="00A80CA0">
        <w:rPr>
          <w:rFonts w:eastAsia="新細明體"/>
          <w:b w:val="0"/>
          <w:bCs/>
          <w:sz w:val="24"/>
          <w:szCs w:val="24"/>
        </w:rPr>
        <w:t>values</w:t>
      </w:r>
      <w:r>
        <w:rPr>
          <w:rFonts w:eastAsia="新細明體" w:hint="eastAsia"/>
          <w:b w:val="0"/>
          <w:bCs/>
          <w:sz w:val="24"/>
          <w:szCs w:val="24"/>
        </w:rPr>
        <w:t xml:space="preserve">, which </w:t>
      </w:r>
      <w:bookmarkStart w:id="7" w:name="OLE_LINK27"/>
      <w:r w:rsidRPr="00DD54D6">
        <w:rPr>
          <w:rFonts w:eastAsia="新細明體"/>
          <w:b w:val="0"/>
          <w:bCs/>
          <w:sz w:val="24"/>
          <w:szCs w:val="24"/>
        </w:rPr>
        <w:t>measure</w:t>
      </w:r>
      <w:r w:rsidR="00753D93">
        <w:rPr>
          <w:rFonts w:eastAsia="新細明體"/>
          <w:b w:val="0"/>
          <w:bCs/>
          <w:sz w:val="24"/>
          <w:szCs w:val="24"/>
        </w:rPr>
        <w:t>s</w:t>
      </w:r>
      <w:r w:rsidRPr="00DD54D6">
        <w:rPr>
          <w:rFonts w:eastAsia="新細明體"/>
          <w:b w:val="0"/>
          <w:bCs/>
          <w:sz w:val="24"/>
          <w:szCs w:val="24"/>
        </w:rPr>
        <w:t xml:space="preserve"> how correlated two different antennas’ radiation patterns are</w:t>
      </w:r>
      <w:bookmarkEnd w:id="7"/>
      <w:r w:rsidRPr="00DD54D6">
        <w:rPr>
          <w:rFonts w:eastAsia="新細明體"/>
          <w:bCs/>
          <w:sz w:val="24"/>
          <w:szCs w:val="24"/>
        </w:rPr>
        <w:t xml:space="preserve"> </w:t>
      </w:r>
      <w:r w:rsidRPr="00DD54D6">
        <w:rPr>
          <w:rFonts w:eastAsia="新細明體" w:hint="eastAsia"/>
          <w:b w:val="0"/>
          <w:sz w:val="24"/>
          <w:szCs w:val="24"/>
        </w:rPr>
        <w:t>[</w:t>
      </w:r>
      <w:r>
        <w:rPr>
          <w:rFonts w:eastAsia="新細明體" w:hint="eastAsia"/>
          <w:b w:val="0"/>
          <w:sz w:val="24"/>
          <w:szCs w:val="24"/>
        </w:rPr>
        <w:t>5</w:t>
      </w:r>
      <w:r w:rsidRPr="00DD54D6">
        <w:rPr>
          <w:rFonts w:eastAsia="新細明體" w:hint="eastAsia"/>
          <w:b w:val="0"/>
          <w:sz w:val="24"/>
          <w:szCs w:val="24"/>
        </w:rPr>
        <w:t>]</w:t>
      </w:r>
      <w:r w:rsidRPr="00A80CA0">
        <w:rPr>
          <w:rFonts w:eastAsia="新細明體"/>
          <w:b w:val="0"/>
          <w:bCs/>
          <w:sz w:val="24"/>
          <w:szCs w:val="24"/>
        </w:rPr>
        <w:t xml:space="preserve">. </w:t>
      </w:r>
      <w:r>
        <w:rPr>
          <w:rFonts w:eastAsia="新細明體"/>
          <w:b w:val="0"/>
          <w:bCs/>
          <w:sz w:val="24"/>
          <w:szCs w:val="24"/>
        </w:rPr>
        <w:t>According</w:t>
      </w:r>
      <w:r>
        <w:rPr>
          <w:rFonts w:eastAsia="新細明體" w:hint="eastAsia"/>
          <w:b w:val="0"/>
          <w:bCs/>
          <w:sz w:val="24"/>
          <w:szCs w:val="24"/>
        </w:rPr>
        <w:t xml:space="preserve"> to [6], </w:t>
      </w:r>
      <w:bookmarkStart w:id="8" w:name="OLE_LINK38"/>
      <w:r>
        <w:rPr>
          <w:rFonts w:eastAsia="新細明體" w:hint="eastAsia"/>
          <w:b w:val="0"/>
          <w:bCs/>
          <w:sz w:val="24"/>
          <w:szCs w:val="24"/>
        </w:rPr>
        <w:t xml:space="preserve">the </w:t>
      </w:r>
      <w:r w:rsidRPr="00BB6F2C">
        <w:rPr>
          <w:rFonts w:eastAsia="新細明體"/>
          <w:b w:val="0"/>
          <w:bCs/>
          <w:sz w:val="24"/>
          <w:szCs w:val="24"/>
        </w:rPr>
        <w:t>correlation coefficient for</w:t>
      </w:r>
      <w:r>
        <w:rPr>
          <w:rFonts w:eastAsia="新細明體" w:hint="eastAsia"/>
          <w:b w:val="0"/>
          <w:bCs/>
          <w:sz w:val="24"/>
          <w:szCs w:val="24"/>
        </w:rPr>
        <w:t xml:space="preserve"> </w:t>
      </w:r>
      <w:r w:rsidRPr="00BB6F2C">
        <w:rPr>
          <w:rFonts w:eastAsia="新細明體"/>
          <w:b w:val="0"/>
          <w:bCs/>
          <w:sz w:val="24"/>
          <w:szCs w:val="24"/>
        </w:rPr>
        <w:t>antenna pairs</w:t>
      </w:r>
      <w:r>
        <w:rPr>
          <w:rFonts w:eastAsia="新細明體" w:hint="eastAsia"/>
          <w:b w:val="0"/>
          <w:bCs/>
          <w:sz w:val="24"/>
          <w:szCs w:val="24"/>
        </w:rPr>
        <w:t xml:space="preserve"> depends on ECC and also </w:t>
      </w:r>
      <w:r w:rsidRPr="009574B3">
        <w:rPr>
          <w:rFonts w:eastAsia="新細明體"/>
          <w:b w:val="0"/>
          <w:bCs/>
          <w:sz w:val="24"/>
          <w:szCs w:val="24"/>
        </w:rPr>
        <w:t>antenna efficie</w:t>
      </w:r>
      <w:r w:rsidRPr="001E3498">
        <w:rPr>
          <w:rFonts w:eastAsia="新細明體"/>
          <w:b w:val="0"/>
          <w:bCs/>
          <w:sz w:val="24"/>
          <w:szCs w:val="24"/>
        </w:rPr>
        <w:t>ncy</w:t>
      </w:r>
      <w:r w:rsidR="00C26DC8" w:rsidRPr="00041EB5">
        <w:rPr>
          <w:rFonts w:eastAsia="新細明體" w:hint="eastAsia"/>
          <w:b w:val="0"/>
          <w:bCs/>
          <w:sz w:val="24"/>
          <w:szCs w:val="24"/>
        </w:rPr>
        <w:t>, i</w:t>
      </w:r>
      <w:r w:rsidR="00C26DC8" w:rsidRPr="001E3498">
        <w:rPr>
          <w:rFonts w:eastAsia="新細明體" w:hint="eastAsia"/>
          <w:b w:val="0"/>
          <w:bCs/>
          <w:sz w:val="24"/>
          <w:szCs w:val="24"/>
        </w:rPr>
        <w:t xml:space="preserve">.e., </w:t>
      </w:r>
      <w:bookmarkStart w:id="9" w:name="OLE_LINK30"/>
      <m:oMath>
        <m:sSub>
          <m:sSubPr>
            <m:ctrlPr>
              <w:rPr>
                <w:rFonts w:ascii="Cambria Math" w:eastAsia="新細明體" w:hAnsi="Calibri" w:cs="Calibri"/>
                <w:b w:val="0"/>
                <w:bCs/>
                <w:i/>
                <w:kern w:val="0"/>
                <w:sz w:val="24"/>
                <w:szCs w:val="24"/>
                <w:lang w:val="en-GB" w:eastAsia="en-US"/>
              </w:rPr>
            </m:ctrlPr>
          </m:sSubPr>
          <m:e>
            <m:r>
              <m:rPr>
                <m:sty m:val="bi"/>
              </m:rPr>
              <w:rPr>
                <w:rFonts w:ascii="Cambria Math" w:eastAsia="新細明體" w:hAnsi="Cambria Math" w:cs="Calibri"/>
                <w:kern w:val="0"/>
                <w:sz w:val="24"/>
                <w:szCs w:val="24"/>
                <w:lang w:val="en-GB" w:eastAsia="en-US"/>
              </w:rPr>
              <m:t>ρ</m:t>
            </m:r>
          </m:e>
          <m:sub>
            <m:r>
              <m:rPr>
                <m:sty m:val="bi"/>
              </m:rPr>
              <w:rPr>
                <w:rFonts w:ascii="Cambria Math" w:eastAsia="新細明體" w:hAnsi="Calibri" w:cs="Calibri"/>
                <w:kern w:val="0"/>
                <w:sz w:val="24"/>
                <w:szCs w:val="24"/>
                <w:lang w:val="en-GB" w:eastAsia="en-US"/>
              </w:rPr>
              <m:t>pq</m:t>
            </m:r>
          </m:sub>
        </m:sSub>
        <w:bookmarkEnd w:id="9"/>
        <m:r>
          <m:rPr>
            <m:sty m:val="bi"/>
          </m:rPr>
          <w:rPr>
            <w:rFonts w:ascii="Cambria Math" w:eastAsia="新細明體" w:hAnsi="Calibri" w:cs="Calibri"/>
            <w:kern w:val="0"/>
            <w:sz w:val="24"/>
            <w:szCs w:val="24"/>
            <w:lang w:val="en-GB" w:eastAsia="en-US"/>
          </w:rPr>
          <m:t>=</m:t>
        </m:r>
        <m:rad>
          <m:radPr>
            <m:degHide m:val="1"/>
            <m:ctrlPr>
              <w:rPr>
                <w:rFonts w:ascii="Cambria Math" w:eastAsia="新細明體" w:hAnsi="Calibri" w:cs="Calibri"/>
                <w:b w:val="0"/>
                <w:bCs/>
                <w:i/>
                <w:kern w:val="0"/>
                <w:sz w:val="24"/>
                <w:szCs w:val="24"/>
                <w:lang w:val="en-GB" w:eastAsia="en-US"/>
              </w:rPr>
            </m:ctrlPr>
          </m:radPr>
          <m:deg/>
          <m:e>
            <w:bookmarkStart w:id="10" w:name="OLE_LINK28"/>
            <m:sSub>
              <m:sSubPr>
                <m:ctrlPr>
                  <w:rPr>
                    <w:rFonts w:ascii="Cambria Math" w:eastAsia="新細明體" w:hAnsi="Cambria Math" w:cs="Calibri"/>
                    <w:b w:val="0"/>
                    <w:bCs/>
                    <w:i/>
                    <w:kern w:val="0"/>
                    <w:sz w:val="24"/>
                    <w:szCs w:val="24"/>
                    <w:lang w:val="en-GB" w:eastAsia="en-US"/>
                  </w:rPr>
                </m:ctrlPr>
              </m:sSubPr>
              <m:e>
                <m:r>
                  <m:rPr>
                    <m:sty m:val="bi"/>
                  </m:rPr>
                  <w:rPr>
                    <w:rFonts w:ascii="Cambria Math" w:eastAsia="新細明體" w:hAnsi="Cambria Math" w:cs="Calibri"/>
                    <w:kern w:val="0"/>
                    <w:sz w:val="24"/>
                    <w:szCs w:val="24"/>
                    <w:lang w:val="en-GB" w:eastAsia="en-US"/>
                  </w:rPr>
                  <m:t>η</m:t>
                </m:r>
              </m:e>
              <m:sub>
                <m:r>
                  <m:rPr>
                    <m:sty m:val="bi"/>
                  </m:rPr>
                  <w:rPr>
                    <w:rFonts w:ascii="Cambria Math" w:eastAsia="新細明體" w:hAnsi="Cambria Math" w:cs="Calibri"/>
                    <w:kern w:val="0"/>
                    <w:sz w:val="24"/>
                    <w:szCs w:val="24"/>
                    <w:lang w:val="en-GB" w:eastAsia="en-US"/>
                  </w:rPr>
                  <m:t>p</m:t>
                </m:r>
              </m:sub>
            </m:sSub>
            <w:bookmarkEnd w:id="10"/>
            <m:sSub>
              <m:sSubPr>
                <m:ctrlPr>
                  <w:rPr>
                    <w:rFonts w:ascii="Cambria Math" w:eastAsia="新細明體" w:hAnsi="Cambria Math" w:cs="Calibri"/>
                    <w:b w:val="0"/>
                    <w:bCs/>
                    <w:i/>
                    <w:kern w:val="0"/>
                    <w:sz w:val="24"/>
                    <w:szCs w:val="24"/>
                    <w:lang w:val="en-GB" w:eastAsia="en-US"/>
                  </w:rPr>
                </m:ctrlPr>
              </m:sSubPr>
              <m:e>
                <m:r>
                  <m:rPr>
                    <m:sty m:val="bi"/>
                  </m:rPr>
                  <w:rPr>
                    <w:rFonts w:ascii="Cambria Math" w:eastAsia="新細明體" w:hAnsi="Cambria Math" w:cs="Calibri"/>
                    <w:kern w:val="0"/>
                    <w:sz w:val="24"/>
                    <w:szCs w:val="24"/>
                    <w:lang w:val="en-GB" w:eastAsia="en-US"/>
                  </w:rPr>
                  <m:t>η</m:t>
                </m:r>
              </m:e>
              <m:sub>
                <m:r>
                  <m:rPr>
                    <m:sty m:val="bi"/>
                  </m:rPr>
                  <w:rPr>
                    <w:rFonts w:ascii="Cambria Math" w:eastAsia="新細明體" w:hAnsi="Cambria Math" w:cs="Calibri"/>
                    <w:kern w:val="0"/>
                    <w:sz w:val="24"/>
                    <w:szCs w:val="24"/>
                    <w:lang w:val="en-GB" w:eastAsia="en-US"/>
                  </w:rPr>
                  <m:t>q</m:t>
                </m:r>
              </m:sub>
            </m:sSub>
          </m:e>
        </m:rad>
        <m:r>
          <m:rPr>
            <m:sty m:val="bi"/>
          </m:rPr>
          <w:rPr>
            <w:rFonts w:ascii="Cambria Math" w:eastAsia="新細明體" w:hAnsi="Cambria Math" w:cs="Calibri"/>
            <w:kern w:val="0"/>
            <w:sz w:val="24"/>
            <w:szCs w:val="24"/>
            <w:lang w:val="en-GB" w:eastAsia="en-US"/>
          </w:rPr>
          <m:t>ECC</m:t>
        </m:r>
        <m:d>
          <m:dPr>
            <m:ctrlPr>
              <w:rPr>
                <w:rFonts w:ascii="Cambria Math" w:eastAsia="新細明體" w:hAnsi="Cambria Math" w:cs="Calibri"/>
                <w:b w:val="0"/>
                <w:bCs/>
                <w:i/>
                <w:kern w:val="0"/>
                <w:sz w:val="24"/>
                <w:szCs w:val="24"/>
                <w:lang w:val="en-GB" w:eastAsia="en-US"/>
              </w:rPr>
            </m:ctrlPr>
          </m:dPr>
          <m:e>
            <m:r>
              <m:rPr>
                <m:sty m:val="bi"/>
              </m:rPr>
              <w:rPr>
                <w:rFonts w:ascii="Cambria Math" w:eastAsia="新細明體" w:hAnsi="Cambria Math" w:cs="Calibri"/>
                <w:kern w:val="0"/>
                <w:sz w:val="24"/>
                <w:szCs w:val="24"/>
                <w:lang w:val="en-GB" w:eastAsia="en-US"/>
              </w:rPr>
              <m:t>p, q</m:t>
            </m:r>
          </m:e>
        </m:d>
      </m:oMath>
      <w:r w:rsidR="00C26DC8" w:rsidRPr="003128C7">
        <w:rPr>
          <w:rFonts w:eastAsia="新細明體"/>
          <w:b w:val="0"/>
          <w:bCs/>
          <w:kern w:val="0"/>
          <w:sz w:val="24"/>
          <w:szCs w:val="24"/>
          <w:lang w:val="en-GB"/>
        </w:rPr>
        <w:t xml:space="preserve">, where </w:t>
      </w:r>
      <m:oMath>
        <m:sSub>
          <m:sSubPr>
            <m:ctrlPr>
              <w:rPr>
                <w:rFonts w:ascii="Cambria Math" w:eastAsia="新細明體" w:hAnsi="Cambria Math"/>
                <w:b w:val="0"/>
                <w:bCs/>
                <w:i/>
                <w:kern w:val="0"/>
                <w:sz w:val="24"/>
                <w:szCs w:val="24"/>
                <w:lang w:val="en-GB"/>
              </w:rPr>
            </m:ctrlPr>
          </m:sSubPr>
          <m:e>
            <m:r>
              <m:rPr>
                <m:sty m:val="bi"/>
              </m:rPr>
              <w:rPr>
                <w:rFonts w:ascii="Cambria Math" w:eastAsia="新細明體" w:hAnsi="Cambria Math"/>
                <w:kern w:val="0"/>
                <w:sz w:val="24"/>
                <w:szCs w:val="24"/>
                <w:lang w:val="en-GB"/>
              </w:rPr>
              <m:t>ρ</m:t>
            </m:r>
          </m:e>
          <m:sub>
            <m:r>
              <m:rPr>
                <m:sty m:val="bi"/>
              </m:rPr>
              <w:rPr>
                <w:rFonts w:ascii="Cambria Math" w:eastAsia="新細明體" w:hAnsi="Cambria Math"/>
                <w:kern w:val="0"/>
                <w:sz w:val="24"/>
                <w:szCs w:val="24"/>
                <w:lang w:val="en-GB"/>
              </w:rPr>
              <m:t>pq</m:t>
            </m:r>
          </m:sub>
        </m:sSub>
      </m:oMath>
      <w:r w:rsidR="00C26DC8" w:rsidRPr="003128C7">
        <w:rPr>
          <w:rFonts w:eastAsia="新細明體"/>
          <w:b w:val="0"/>
          <w:bCs/>
          <w:kern w:val="0"/>
          <w:sz w:val="24"/>
          <w:szCs w:val="24"/>
          <w:lang w:val="en-GB"/>
        </w:rPr>
        <w:t xml:space="preserve"> is the correlation coefficient </w:t>
      </w:r>
      <w:bookmarkStart w:id="11" w:name="OLE_LINK32"/>
      <w:r w:rsidR="00C26DC8" w:rsidRPr="003128C7">
        <w:rPr>
          <w:rFonts w:eastAsia="新細明體"/>
          <w:b w:val="0"/>
          <w:bCs/>
          <w:kern w:val="0"/>
          <w:sz w:val="24"/>
          <w:szCs w:val="24"/>
          <w:lang w:val="en-GB"/>
        </w:rPr>
        <w:t>between antenna p and q</w:t>
      </w:r>
      <w:bookmarkEnd w:id="11"/>
      <w:r w:rsidR="00C26DC8" w:rsidRPr="003128C7">
        <w:rPr>
          <w:rFonts w:eastAsia="新細明體"/>
          <w:b w:val="0"/>
          <w:bCs/>
          <w:kern w:val="0"/>
          <w:sz w:val="24"/>
          <w:szCs w:val="24"/>
          <w:lang w:val="en-GB"/>
        </w:rPr>
        <w:t xml:space="preserve">, </w:t>
      </w:r>
      <m:oMath>
        <m:sSub>
          <m:sSubPr>
            <m:ctrlPr>
              <w:rPr>
                <w:rFonts w:ascii="Cambria Math" w:eastAsia="新細明體" w:hAnsi="Cambria Math"/>
                <w:b w:val="0"/>
                <w:bCs/>
                <w:i/>
                <w:kern w:val="0"/>
                <w:sz w:val="24"/>
                <w:szCs w:val="24"/>
                <w:lang w:val="en-GB"/>
              </w:rPr>
            </m:ctrlPr>
          </m:sSubPr>
          <m:e>
            <m:r>
              <m:rPr>
                <m:sty m:val="bi"/>
              </m:rPr>
              <w:rPr>
                <w:rFonts w:ascii="Cambria Math" w:eastAsia="新細明體" w:hAnsi="Cambria Math"/>
                <w:kern w:val="0"/>
                <w:sz w:val="24"/>
                <w:szCs w:val="24"/>
                <w:lang w:val="en-GB"/>
              </w:rPr>
              <m:t>η</m:t>
            </m:r>
          </m:e>
          <m:sub>
            <m:r>
              <m:rPr>
                <m:sty m:val="bi"/>
              </m:rPr>
              <w:rPr>
                <w:rFonts w:ascii="Cambria Math" w:eastAsia="新細明體" w:hAnsi="Cambria Math"/>
                <w:kern w:val="0"/>
                <w:sz w:val="24"/>
                <w:szCs w:val="24"/>
                <w:lang w:val="en-GB"/>
              </w:rPr>
              <m:t>p</m:t>
            </m:r>
          </m:sub>
        </m:sSub>
      </m:oMath>
      <w:r w:rsidR="00C26DC8" w:rsidRPr="003128C7">
        <w:rPr>
          <w:rFonts w:eastAsia="新細明體"/>
          <w:b w:val="0"/>
          <w:bCs/>
          <w:kern w:val="0"/>
          <w:sz w:val="24"/>
          <w:szCs w:val="24"/>
          <w:lang w:val="en-GB"/>
        </w:rPr>
        <w:t xml:space="preserve"> and </w:t>
      </w:r>
      <m:oMath>
        <m:sSub>
          <m:sSubPr>
            <m:ctrlPr>
              <w:rPr>
                <w:rFonts w:ascii="Cambria Math" w:eastAsia="新細明體" w:hAnsi="Cambria Math"/>
                <w:b w:val="0"/>
                <w:bCs/>
                <w:i/>
                <w:kern w:val="0"/>
                <w:sz w:val="24"/>
                <w:szCs w:val="24"/>
                <w:lang w:val="en-GB"/>
              </w:rPr>
            </m:ctrlPr>
          </m:sSubPr>
          <m:e>
            <m:r>
              <m:rPr>
                <m:sty m:val="bi"/>
              </m:rPr>
              <w:rPr>
                <w:rFonts w:ascii="Cambria Math" w:eastAsia="新細明體" w:hAnsi="Cambria Math"/>
                <w:kern w:val="0"/>
                <w:sz w:val="24"/>
                <w:szCs w:val="24"/>
                <w:lang w:val="en-GB"/>
              </w:rPr>
              <m:t>η</m:t>
            </m:r>
          </m:e>
          <m:sub>
            <m:r>
              <m:rPr>
                <m:sty m:val="bi"/>
              </m:rPr>
              <w:rPr>
                <w:rFonts w:ascii="Cambria Math" w:eastAsia="新細明體" w:hAnsi="Cambria Math"/>
                <w:kern w:val="0"/>
                <w:sz w:val="24"/>
                <w:szCs w:val="24"/>
                <w:lang w:val="en-GB"/>
              </w:rPr>
              <m:t>q</m:t>
            </m:r>
          </m:sub>
        </m:sSub>
      </m:oMath>
      <w:r w:rsidR="00C26DC8" w:rsidRPr="003128C7">
        <w:rPr>
          <w:rFonts w:eastAsia="新細明體"/>
          <w:b w:val="0"/>
          <w:bCs/>
          <w:kern w:val="0"/>
          <w:sz w:val="24"/>
          <w:szCs w:val="24"/>
          <w:lang w:val="en-GB"/>
        </w:rPr>
        <w:t xml:space="preserve"> are the antenna efficiency of antenna p and q, and ECC(p, q) is the ECC between antenna p and q</w:t>
      </w:r>
      <w:bookmarkEnd w:id="8"/>
      <w:r w:rsidRPr="001E3498">
        <w:rPr>
          <w:rFonts w:eastAsia="新細明體" w:hint="eastAsia"/>
          <w:b w:val="0"/>
          <w:bCs/>
          <w:sz w:val="24"/>
          <w:szCs w:val="24"/>
        </w:rPr>
        <w:t xml:space="preserve">. Therefore, </w:t>
      </w:r>
      <w:r>
        <w:rPr>
          <w:rFonts w:eastAsia="新細明體" w:hint="eastAsia"/>
          <w:b w:val="0"/>
          <w:bCs/>
          <w:sz w:val="24"/>
          <w:szCs w:val="24"/>
        </w:rPr>
        <w:t>ECC</w:t>
      </w:r>
      <w:bookmarkStart w:id="12" w:name="OLE_LINK37"/>
      <w:r w:rsidR="00067C85">
        <w:rPr>
          <w:rFonts w:eastAsia="新細明體"/>
          <w:b w:val="0"/>
          <w:bCs/>
          <w:sz w:val="24"/>
          <w:szCs w:val="24"/>
        </w:rPr>
        <w:t xml:space="preserve"> values are</w:t>
      </w:r>
      <w:r w:rsidR="00067C85">
        <w:rPr>
          <w:rFonts w:eastAsia="新細明體" w:hint="eastAsia"/>
          <w:b w:val="0"/>
          <w:bCs/>
          <w:sz w:val="24"/>
          <w:szCs w:val="24"/>
        </w:rPr>
        <w:t xml:space="preserve"> </w:t>
      </w:r>
      <w:r>
        <w:rPr>
          <w:rFonts w:eastAsia="新細明體" w:hint="eastAsia"/>
          <w:b w:val="0"/>
          <w:bCs/>
          <w:sz w:val="24"/>
          <w:szCs w:val="24"/>
        </w:rPr>
        <w:t>not</w:t>
      </w:r>
      <w:bookmarkEnd w:id="12"/>
      <w:r>
        <w:rPr>
          <w:rFonts w:eastAsia="新細明體" w:hint="eastAsia"/>
          <w:b w:val="0"/>
          <w:bCs/>
          <w:sz w:val="24"/>
          <w:szCs w:val="24"/>
        </w:rPr>
        <w:t xml:space="preserve"> </w:t>
      </w:r>
      <w:r w:rsidR="00067C85">
        <w:rPr>
          <w:rFonts w:eastAsia="新細明體"/>
          <w:b w:val="0"/>
          <w:bCs/>
          <w:sz w:val="24"/>
          <w:szCs w:val="24"/>
        </w:rPr>
        <w:t xml:space="preserve">the </w:t>
      </w:r>
      <w:r>
        <w:rPr>
          <w:rFonts w:eastAsia="新細明體"/>
          <w:b w:val="0"/>
          <w:bCs/>
          <w:sz w:val="24"/>
          <w:szCs w:val="24"/>
        </w:rPr>
        <w:t>correlation</w:t>
      </w:r>
      <w:r>
        <w:rPr>
          <w:rFonts w:eastAsia="新細明體" w:hint="eastAsia"/>
          <w:b w:val="0"/>
          <w:bCs/>
          <w:sz w:val="24"/>
          <w:szCs w:val="24"/>
        </w:rPr>
        <w:t xml:space="preserve"> coefficients used in RAN4 demodulation simulation. </w:t>
      </w:r>
      <w:r w:rsidR="00851AB8">
        <w:rPr>
          <w:rFonts w:eastAsia="新細明體"/>
          <w:b w:val="0"/>
          <w:bCs/>
          <w:sz w:val="24"/>
          <w:szCs w:val="24"/>
        </w:rPr>
        <w:t xml:space="preserve">We recommend RAN4 to further study </w:t>
      </w:r>
      <w:bookmarkStart w:id="13" w:name="OLE_LINK1"/>
      <w:r w:rsidR="00851AB8">
        <w:rPr>
          <w:rFonts w:eastAsia="新細明體"/>
          <w:b w:val="0"/>
          <w:bCs/>
          <w:sz w:val="24"/>
          <w:szCs w:val="24"/>
        </w:rPr>
        <w:t>how to link between the ECC values and the MIMO correlation model in TS 38.101-4</w:t>
      </w:r>
      <w:bookmarkEnd w:id="13"/>
      <w:r w:rsidR="00851AB8">
        <w:rPr>
          <w:rFonts w:eastAsia="新細明體"/>
          <w:b w:val="0"/>
          <w:bCs/>
          <w:sz w:val="24"/>
          <w:szCs w:val="24"/>
        </w:rPr>
        <w:t>.</w:t>
      </w:r>
    </w:p>
    <w:p w14:paraId="773B74E3" w14:textId="1B85A93E" w:rsidR="001A27C8" w:rsidRDefault="001A27C8" w:rsidP="009A55A5">
      <w:pPr>
        <w:pStyle w:val="Caption"/>
        <w:spacing w:before="0" w:afterLines="50"/>
        <w:rPr>
          <w:rFonts w:eastAsia="新細明體"/>
          <w:b w:val="0"/>
          <w:bCs/>
        </w:rPr>
      </w:pPr>
      <w:bookmarkStart w:id="14" w:name="_Ref178946864"/>
      <w:r w:rsidRPr="001A27C8">
        <w:rPr>
          <w:rFonts w:ascii="Calibri" w:eastAsia="SimSun" w:hAnsi="Calibri" w:cs="Times New Roman"/>
          <w:bCs/>
          <w:sz w:val="24"/>
          <w:szCs w:val="22"/>
        </w:rPr>
        <w:t xml:space="preserve">Observation </w:t>
      </w:r>
      <w:r w:rsidRPr="001A27C8">
        <w:rPr>
          <w:rFonts w:ascii="Calibri" w:eastAsia="SimSun" w:hAnsi="Calibri" w:cs="Times New Roman"/>
          <w:bCs/>
          <w:sz w:val="24"/>
          <w:szCs w:val="22"/>
        </w:rPr>
        <w:fldChar w:fldCharType="begin"/>
      </w:r>
      <w:r w:rsidRPr="001A27C8">
        <w:rPr>
          <w:rFonts w:ascii="Calibri" w:eastAsia="SimSun" w:hAnsi="Calibri" w:cs="Times New Roman"/>
          <w:bCs/>
          <w:sz w:val="24"/>
          <w:szCs w:val="22"/>
        </w:rPr>
        <w:instrText xml:space="preserve"> SEQ Observation \* ARABIC </w:instrText>
      </w:r>
      <w:r w:rsidRPr="001A27C8">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1</w:t>
      </w:r>
      <w:r w:rsidRPr="001A27C8">
        <w:rPr>
          <w:rFonts w:ascii="Calibri" w:eastAsia="SimSun" w:hAnsi="Calibri" w:cs="Times New Roman"/>
          <w:bCs/>
          <w:sz w:val="24"/>
          <w:szCs w:val="22"/>
        </w:rPr>
        <w:fldChar w:fldCharType="end"/>
      </w:r>
      <w:r w:rsidRPr="001A27C8">
        <w:rPr>
          <w:rFonts w:ascii="Calibri" w:eastAsia="SimSun" w:hAnsi="Calibri" w:cs="Times New Roman"/>
          <w:bCs/>
          <w:sz w:val="24"/>
          <w:szCs w:val="22"/>
        </w:rPr>
        <w:t>: The values in UE correlation matrix of Option 1 is ECC, not correlation coefficient.</w:t>
      </w:r>
      <w:bookmarkEnd w:id="14"/>
    </w:p>
    <w:p w14:paraId="33BF2BA9" w14:textId="49C9BC4B" w:rsidR="00BF594D" w:rsidRPr="001A27C8" w:rsidRDefault="001A27C8" w:rsidP="009A55A5">
      <w:pPr>
        <w:pStyle w:val="Caption"/>
        <w:spacing w:before="0" w:afterLines="50"/>
        <w:jc w:val="both"/>
        <w:rPr>
          <w:rFonts w:ascii="Calibri" w:eastAsia="SimSun" w:hAnsi="Calibri" w:cs="Times New Roman"/>
          <w:bCs/>
          <w:sz w:val="24"/>
          <w:szCs w:val="22"/>
        </w:rPr>
      </w:pPr>
      <w:bookmarkStart w:id="15" w:name="_Ref178946868"/>
      <w:r w:rsidRPr="001A27C8">
        <w:rPr>
          <w:rFonts w:ascii="Calibri" w:eastAsia="SimSun" w:hAnsi="Calibri" w:cs="Times New Roman"/>
          <w:bCs/>
          <w:sz w:val="24"/>
          <w:szCs w:val="22"/>
        </w:rPr>
        <w:t xml:space="preserve">Observation </w:t>
      </w:r>
      <w:r w:rsidRPr="001A27C8">
        <w:rPr>
          <w:rFonts w:ascii="Calibri" w:eastAsia="SimSun" w:hAnsi="Calibri" w:cs="Times New Roman"/>
          <w:bCs/>
          <w:sz w:val="24"/>
          <w:szCs w:val="22"/>
        </w:rPr>
        <w:fldChar w:fldCharType="begin"/>
      </w:r>
      <w:r w:rsidRPr="001A27C8">
        <w:rPr>
          <w:rFonts w:ascii="Calibri" w:eastAsia="SimSun" w:hAnsi="Calibri" w:cs="Times New Roman"/>
          <w:bCs/>
          <w:sz w:val="24"/>
          <w:szCs w:val="22"/>
        </w:rPr>
        <w:instrText xml:space="preserve"> SEQ Observation \* ARABIC </w:instrText>
      </w:r>
      <w:r w:rsidRPr="001A27C8">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2</w:t>
      </w:r>
      <w:r w:rsidRPr="001A27C8">
        <w:rPr>
          <w:rFonts w:ascii="Calibri" w:eastAsia="SimSun" w:hAnsi="Calibri" w:cs="Times New Roman"/>
          <w:bCs/>
          <w:sz w:val="24"/>
          <w:szCs w:val="22"/>
        </w:rPr>
        <w:fldChar w:fldCharType="end"/>
      </w:r>
      <w:r w:rsidRPr="001A27C8">
        <w:rPr>
          <w:rFonts w:ascii="Calibri" w:eastAsia="SimSun" w:hAnsi="Calibri" w:cs="Times New Roman"/>
          <w:bCs/>
          <w:sz w:val="24"/>
          <w:szCs w:val="22"/>
        </w:rPr>
        <w:t xml:space="preserve">: The correlation coefficient for antenna pairs depends on ECC and also antenna </w:t>
      </w:r>
      <w:r w:rsidRPr="001A27C8">
        <w:rPr>
          <w:rFonts w:ascii="Calibri" w:eastAsia="SimSun" w:hAnsi="Calibri" w:cs="Times New Roman"/>
          <w:bCs/>
          <w:sz w:val="24"/>
          <w:szCs w:val="22"/>
        </w:rPr>
        <w:lastRenderedPageBreak/>
        <w:t xml:space="preserve">efficiency, i.e., </w:t>
      </w:r>
      <m:oMath>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ρ</m:t>
            </m:r>
          </m:e>
          <m:sub>
            <m:r>
              <m:rPr>
                <m:sty m:val="bi"/>
              </m:rPr>
              <w:rPr>
                <w:rFonts w:ascii="Cambria Math" w:eastAsia="SimSun" w:hAnsi="Cambria Math" w:cs="Times New Roman"/>
                <w:sz w:val="24"/>
                <w:szCs w:val="22"/>
              </w:rPr>
              <m:t>pq</m:t>
            </m:r>
          </m:sub>
        </m:sSub>
        <m:r>
          <m:rPr>
            <m:sty m:val="b"/>
          </m:rPr>
          <w:rPr>
            <w:rFonts w:ascii="Cambria Math" w:eastAsia="SimSun" w:hAnsi="Cambria Math" w:cs="Times New Roman"/>
            <w:sz w:val="24"/>
            <w:szCs w:val="22"/>
          </w:rPr>
          <m:t>=</m:t>
        </m:r>
        <m:rad>
          <m:radPr>
            <m:degHide m:val="1"/>
            <m:ctrlPr>
              <w:rPr>
                <w:rFonts w:ascii="Cambria Math" w:eastAsia="SimSun" w:hAnsi="Cambria Math" w:cs="Times New Roman"/>
                <w:bCs/>
                <w:sz w:val="24"/>
                <w:szCs w:val="22"/>
              </w:rPr>
            </m:ctrlPr>
          </m:radPr>
          <m:deg/>
          <m:e>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η</m:t>
                </m:r>
              </m:e>
              <m:sub>
                <m:r>
                  <m:rPr>
                    <m:sty m:val="bi"/>
                  </m:rPr>
                  <w:rPr>
                    <w:rFonts w:ascii="Cambria Math" w:eastAsia="SimSun" w:hAnsi="Cambria Math" w:cs="Times New Roman"/>
                    <w:sz w:val="24"/>
                    <w:szCs w:val="22"/>
                  </w:rPr>
                  <m:t>p</m:t>
                </m:r>
              </m:sub>
            </m:sSub>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η</m:t>
                </m:r>
              </m:e>
              <m:sub>
                <m:r>
                  <m:rPr>
                    <m:sty m:val="bi"/>
                  </m:rPr>
                  <w:rPr>
                    <w:rFonts w:ascii="Cambria Math" w:eastAsia="SimSun" w:hAnsi="Cambria Math" w:cs="Times New Roman"/>
                    <w:sz w:val="24"/>
                    <w:szCs w:val="22"/>
                  </w:rPr>
                  <m:t>q</m:t>
                </m:r>
              </m:sub>
            </m:sSub>
          </m:e>
        </m:rad>
        <m:r>
          <m:rPr>
            <m:sty m:val="bi"/>
          </m:rPr>
          <w:rPr>
            <w:rFonts w:ascii="Cambria Math" w:eastAsia="SimSun" w:hAnsi="Cambria Math" w:cs="Times New Roman"/>
            <w:sz w:val="24"/>
            <w:szCs w:val="22"/>
          </w:rPr>
          <m:t>ECC</m:t>
        </m:r>
        <m:d>
          <m:dPr>
            <m:ctrlPr>
              <w:rPr>
                <w:rFonts w:ascii="Cambria Math" w:eastAsia="SimSun" w:hAnsi="Cambria Math" w:cs="Times New Roman"/>
                <w:bCs/>
                <w:sz w:val="24"/>
                <w:szCs w:val="22"/>
              </w:rPr>
            </m:ctrlPr>
          </m:dPr>
          <m:e>
            <m:r>
              <m:rPr>
                <m:sty m:val="bi"/>
              </m:rPr>
              <w:rPr>
                <w:rFonts w:ascii="Cambria Math" w:eastAsia="SimSun" w:hAnsi="Cambria Math" w:cs="Times New Roman"/>
                <w:sz w:val="24"/>
                <w:szCs w:val="22"/>
              </w:rPr>
              <m:t>p</m:t>
            </m:r>
            <m:r>
              <m:rPr>
                <m:sty m:val="b"/>
              </m:rPr>
              <w:rPr>
                <w:rFonts w:ascii="Cambria Math" w:eastAsia="SimSun" w:hAnsi="Cambria Math" w:cs="Times New Roman"/>
                <w:sz w:val="24"/>
                <w:szCs w:val="22"/>
              </w:rPr>
              <m:t xml:space="preserve">, </m:t>
            </m:r>
            <m:r>
              <m:rPr>
                <m:sty m:val="bi"/>
              </m:rPr>
              <w:rPr>
                <w:rFonts w:ascii="Cambria Math" w:eastAsia="SimSun" w:hAnsi="Cambria Math" w:cs="Times New Roman"/>
                <w:sz w:val="24"/>
                <w:szCs w:val="22"/>
              </w:rPr>
              <m:t>q</m:t>
            </m:r>
          </m:e>
        </m:d>
      </m:oMath>
      <w:r w:rsidRPr="001A27C8">
        <w:rPr>
          <w:rFonts w:ascii="Calibri" w:eastAsia="SimSun" w:hAnsi="Calibri" w:cs="Times New Roman"/>
          <w:bCs/>
          <w:sz w:val="24"/>
          <w:szCs w:val="22"/>
        </w:rPr>
        <w:t xml:space="preserve">, where </w:t>
      </w:r>
      <m:oMath>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ρ</m:t>
            </m:r>
          </m:e>
          <m:sub>
            <m:r>
              <m:rPr>
                <m:sty m:val="bi"/>
              </m:rPr>
              <w:rPr>
                <w:rFonts w:ascii="Cambria Math" w:eastAsia="SimSun" w:hAnsi="Cambria Math" w:cs="Times New Roman"/>
                <w:sz w:val="24"/>
                <w:szCs w:val="22"/>
              </w:rPr>
              <m:t>pq</m:t>
            </m:r>
          </m:sub>
        </m:sSub>
      </m:oMath>
      <w:r w:rsidRPr="001A27C8">
        <w:rPr>
          <w:rFonts w:ascii="Calibri" w:eastAsia="SimSun" w:hAnsi="Calibri" w:cs="Times New Roman"/>
          <w:bCs/>
          <w:sz w:val="24"/>
          <w:szCs w:val="22"/>
        </w:rPr>
        <w:t xml:space="preserve"> is the correlation coefficient between antenna p and q, </w:t>
      </w:r>
      <m:oMath>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η</m:t>
            </m:r>
          </m:e>
          <m:sub>
            <m:r>
              <m:rPr>
                <m:sty m:val="bi"/>
              </m:rPr>
              <w:rPr>
                <w:rFonts w:ascii="Cambria Math" w:eastAsia="SimSun" w:hAnsi="Cambria Math" w:cs="Times New Roman"/>
                <w:sz w:val="24"/>
                <w:szCs w:val="22"/>
              </w:rPr>
              <m:t>p</m:t>
            </m:r>
          </m:sub>
        </m:sSub>
      </m:oMath>
      <w:r w:rsidRPr="001A27C8">
        <w:rPr>
          <w:rFonts w:ascii="Calibri" w:eastAsia="SimSun" w:hAnsi="Calibri" w:cs="Times New Roman"/>
          <w:bCs/>
          <w:sz w:val="24"/>
          <w:szCs w:val="22"/>
        </w:rPr>
        <w:t xml:space="preserve"> and </w:t>
      </w:r>
      <m:oMath>
        <m:sSub>
          <m:sSubPr>
            <m:ctrlPr>
              <w:rPr>
                <w:rFonts w:ascii="Cambria Math" w:eastAsia="SimSun" w:hAnsi="Cambria Math" w:cs="Times New Roman"/>
                <w:bCs/>
                <w:sz w:val="24"/>
                <w:szCs w:val="22"/>
              </w:rPr>
            </m:ctrlPr>
          </m:sSubPr>
          <m:e>
            <m:r>
              <m:rPr>
                <m:sty m:val="bi"/>
              </m:rPr>
              <w:rPr>
                <w:rFonts w:ascii="Cambria Math" w:eastAsia="SimSun" w:hAnsi="Cambria Math" w:cs="Times New Roman"/>
                <w:sz w:val="24"/>
                <w:szCs w:val="22"/>
              </w:rPr>
              <m:t>η</m:t>
            </m:r>
          </m:e>
          <m:sub>
            <m:r>
              <m:rPr>
                <m:sty m:val="bi"/>
              </m:rPr>
              <w:rPr>
                <w:rFonts w:ascii="Cambria Math" w:eastAsia="SimSun" w:hAnsi="Cambria Math" w:cs="Times New Roman"/>
                <w:sz w:val="24"/>
                <w:szCs w:val="22"/>
              </w:rPr>
              <m:t>q</m:t>
            </m:r>
          </m:sub>
        </m:sSub>
      </m:oMath>
      <w:r w:rsidRPr="001A27C8">
        <w:rPr>
          <w:rFonts w:ascii="Calibri" w:eastAsia="SimSun" w:hAnsi="Calibri" w:cs="Times New Roman"/>
          <w:bCs/>
          <w:sz w:val="24"/>
          <w:szCs w:val="22"/>
        </w:rPr>
        <w:t xml:space="preserve"> are the antenna efficiency of antenna p and q, and ECC(p, q) is the ECC between antenna p and q.</w:t>
      </w:r>
      <w:bookmarkEnd w:id="15"/>
    </w:p>
    <w:p w14:paraId="4860B8AF" w14:textId="21CF2A71" w:rsidR="00B03619" w:rsidRPr="00B03619" w:rsidRDefault="00B03619" w:rsidP="009A55A5">
      <w:pPr>
        <w:pStyle w:val="Caption"/>
        <w:spacing w:before="0" w:afterLines="50"/>
        <w:rPr>
          <w:rFonts w:ascii="Calibri" w:eastAsia="SimSun" w:hAnsi="Calibri" w:cs="Times New Roman"/>
          <w:bCs/>
          <w:sz w:val="24"/>
          <w:szCs w:val="22"/>
        </w:rPr>
      </w:pPr>
      <w:bookmarkStart w:id="16" w:name="_Ref178946892"/>
      <w:bookmarkStart w:id="17" w:name="_Ref173339184"/>
      <w:bookmarkStart w:id="18" w:name="OLE_LINK91"/>
      <w:bookmarkStart w:id="19" w:name="OLE_LINK93"/>
      <w:r w:rsidRPr="00B03619">
        <w:rPr>
          <w:rFonts w:ascii="Calibri" w:eastAsia="SimSun" w:hAnsi="Calibri" w:cs="Times New Roman"/>
          <w:bCs/>
          <w:sz w:val="24"/>
          <w:szCs w:val="22"/>
        </w:rPr>
        <w:t xml:space="preserve">Proposal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Proposal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1</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RAN4 to further discuss how to </w:t>
      </w:r>
      <w:r w:rsidR="00851AB8" w:rsidRPr="00851AB8">
        <w:rPr>
          <w:rFonts w:ascii="Calibri" w:eastAsia="SimSun" w:hAnsi="Calibri" w:cs="Times New Roman"/>
          <w:bCs/>
          <w:sz w:val="24"/>
          <w:szCs w:val="22"/>
        </w:rPr>
        <w:t>link between the ECC values and the MIMO correlation model in TS 38.101-4</w:t>
      </w:r>
      <w:bookmarkEnd w:id="16"/>
    </w:p>
    <w:p w14:paraId="4859D4EC" w14:textId="0FE3E4BE" w:rsidR="00D816A9" w:rsidRDefault="00D816A9" w:rsidP="009A55A5">
      <w:pPr>
        <w:spacing w:afterLines="50" w:after="120"/>
        <w:rPr>
          <w:rFonts w:eastAsia="新細明體"/>
          <w:b/>
          <w:bCs/>
          <w:u w:val="single"/>
          <w:lang w:val="en-GB"/>
        </w:rPr>
      </w:pPr>
      <w:bookmarkStart w:id="20" w:name="OLE_LINK43"/>
      <w:bookmarkStart w:id="21" w:name="OLE_LINK80"/>
      <w:bookmarkEnd w:id="17"/>
      <w:bookmarkEnd w:id="18"/>
      <w:bookmarkEnd w:id="19"/>
    </w:p>
    <w:p w14:paraId="394A2C4A" w14:textId="77777777" w:rsidR="00D816A9" w:rsidRDefault="00D816A9" w:rsidP="000C10F3">
      <w:pPr>
        <w:spacing w:afterLines="50" w:after="120"/>
        <w:jc w:val="both"/>
        <w:rPr>
          <w:rFonts w:eastAsia="新細明體"/>
          <w:lang w:val="en-GB"/>
        </w:rPr>
      </w:pPr>
      <w:r>
        <w:rPr>
          <w:rFonts w:eastAsia="新細明體"/>
          <w:lang w:val="en-GB"/>
        </w:rPr>
        <w:t>In RAN4 simulation, the diagonal terms in the MIMO correlation are always 1, which is fine when the test is carried out in a conducted manner. Now in the current feasibility study of 6 layer, companies propose the ECC measurement results of each antenna and suggest using the measurement results for evaluation. In this case, the assumption of all-1 diagonal terms does not hold anymore because the antenna efficiency is not possible to be perfect for all antennas. Therefore, it is fair to also consider the antenna efficiency in this feasibility study.</w:t>
      </w:r>
    </w:p>
    <w:p w14:paraId="10A9789A" w14:textId="56306E5E" w:rsidR="00D816A9" w:rsidRDefault="00D816A9" w:rsidP="009A55A5">
      <w:pPr>
        <w:spacing w:afterLines="50" w:after="120"/>
        <w:jc w:val="both"/>
        <w:rPr>
          <w:rFonts w:eastAsia="新細明體"/>
        </w:rPr>
      </w:pPr>
      <w:bookmarkStart w:id="22" w:name="_Ref178946998"/>
      <w:r>
        <w:rPr>
          <w:rFonts w:ascii="Calibri" w:eastAsia="SimSun" w:hAnsi="Calibri" w:cs="Times New Roman"/>
          <w:b/>
          <w:bCs/>
        </w:rPr>
        <w:t xml:space="preserve">Observation </w:t>
      </w:r>
      <w:r>
        <w:fldChar w:fldCharType="begin"/>
      </w:r>
      <w:r>
        <w:rPr>
          <w:rFonts w:ascii="Calibri" w:eastAsia="SimSun" w:hAnsi="Calibri" w:cs="Times New Roman"/>
          <w:b/>
          <w:bCs/>
        </w:rPr>
        <w:instrText xml:space="preserve"> SEQ Observation \* ARABIC </w:instrText>
      </w:r>
      <w:r>
        <w:fldChar w:fldCharType="separate"/>
      </w:r>
      <w:r w:rsidR="006D7DB8">
        <w:rPr>
          <w:rFonts w:ascii="Calibri" w:eastAsia="SimSun" w:hAnsi="Calibri" w:cs="Times New Roman"/>
          <w:b/>
          <w:bCs/>
          <w:noProof/>
        </w:rPr>
        <w:t>3</w:t>
      </w:r>
      <w:r>
        <w:fldChar w:fldCharType="end"/>
      </w:r>
      <w:r>
        <w:rPr>
          <w:rFonts w:ascii="Calibri" w:eastAsia="SimSun" w:hAnsi="Calibri" w:cs="Times New Roman"/>
          <w:b/>
          <w:bCs/>
        </w:rPr>
        <w:t>: As RAN4 is considering using real antenna performance by adapting the measured ECC values into the link-level simulation, the antenna efficiency needs to be considered as well.</w:t>
      </w:r>
      <w:bookmarkEnd w:id="22"/>
      <w:r>
        <w:rPr>
          <w:rFonts w:ascii="Calibri" w:eastAsia="SimSun" w:hAnsi="Calibri" w:cs="Times New Roman"/>
          <w:b/>
          <w:bCs/>
        </w:rPr>
        <w:t xml:space="preserve"> </w:t>
      </w:r>
    </w:p>
    <w:p w14:paraId="5084542E" w14:textId="48528BB8" w:rsidR="00D816A9" w:rsidRDefault="00D816A9" w:rsidP="009A55A5">
      <w:pPr>
        <w:pStyle w:val="Caption"/>
        <w:spacing w:before="0" w:afterLines="50"/>
        <w:rPr>
          <w:rFonts w:ascii="Calibri" w:eastAsia="SimSun" w:hAnsi="Calibri" w:cs="Times New Roman"/>
          <w:bCs/>
          <w:sz w:val="24"/>
          <w:szCs w:val="22"/>
        </w:rPr>
      </w:pPr>
      <w:bookmarkStart w:id="23" w:name="_Ref178947019"/>
      <w:r>
        <w:rPr>
          <w:rFonts w:ascii="Calibri" w:eastAsia="SimSun" w:hAnsi="Calibri" w:cs="Times New Roman"/>
          <w:bCs/>
          <w:sz w:val="24"/>
          <w:szCs w:val="22"/>
        </w:rPr>
        <w:t xml:space="preserve">Proposal </w:t>
      </w:r>
      <w:r>
        <w:fldChar w:fldCharType="begin"/>
      </w:r>
      <w:r>
        <w:rPr>
          <w:rFonts w:ascii="Calibri" w:eastAsia="SimSun" w:hAnsi="Calibri" w:cs="Times New Roman"/>
          <w:bCs/>
          <w:sz w:val="24"/>
          <w:szCs w:val="22"/>
        </w:rPr>
        <w:instrText xml:space="preserve"> SEQ Proposal \* ARABIC </w:instrText>
      </w:r>
      <w:r>
        <w:fldChar w:fldCharType="separate"/>
      </w:r>
      <w:r w:rsidR="006D7DB8">
        <w:rPr>
          <w:rFonts w:ascii="Calibri" w:eastAsia="SimSun" w:hAnsi="Calibri" w:cs="Times New Roman"/>
          <w:bCs/>
          <w:noProof/>
          <w:sz w:val="24"/>
          <w:szCs w:val="22"/>
        </w:rPr>
        <w:t>2</w:t>
      </w:r>
      <w:r>
        <w:fldChar w:fldCharType="end"/>
      </w:r>
      <w:r>
        <w:rPr>
          <w:rFonts w:ascii="Calibri" w:eastAsia="SimSun" w:hAnsi="Calibri" w:cs="Times New Roman"/>
          <w:bCs/>
          <w:sz w:val="24"/>
          <w:szCs w:val="22"/>
        </w:rPr>
        <w:t>: RAN4 to consider using realistic antenna efficiency in the link-level simulation.</w:t>
      </w:r>
      <w:bookmarkEnd w:id="20"/>
      <w:bookmarkEnd w:id="23"/>
    </w:p>
    <w:p w14:paraId="08968282" w14:textId="77777777" w:rsidR="00D816A9" w:rsidRDefault="00D816A9" w:rsidP="009A55A5">
      <w:pPr>
        <w:spacing w:afterLines="50" w:after="120" w:line="276" w:lineRule="auto"/>
        <w:jc w:val="both"/>
        <w:rPr>
          <w:rFonts w:ascii="Calibri" w:eastAsia="新細明體" w:hAnsi="Calibri" w:cs="Times New Roman"/>
        </w:rPr>
      </w:pPr>
    </w:p>
    <w:p w14:paraId="793B0555" w14:textId="50876817" w:rsidR="00BF594D" w:rsidRPr="005239E5" w:rsidRDefault="00BF594D" w:rsidP="009A55A5">
      <w:pPr>
        <w:spacing w:afterLines="50" w:after="120" w:line="276" w:lineRule="auto"/>
        <w:jc w:val="both"/>
        <w:rPr>
          <w:rFonts w:ascii="Calibri" w:eastAsia="新細明體" w:hAnsi="Calibri" w:cs="Times New Roman"/>
        </w:rPr>
      </w:pPr>
      <w:r w:rsidRPr="005239E5">
        <w:rPr>
          <w:rFonts w:ascii="Calibri" w:eastAsia="新細明體" w:hAnsi="Calibri" w:cs="Times New Roman"/>
        </w:rPr>
        <w:t>In TS38.101-4, the spatial correlation coefficient in correlation matrices</w:t>
      </w:r>
      <w:r w:rsidRPr="005239E5">
        <w:rPr>
          <w:rFonts w:ascii="Calibri" w:eastAsia="新細明體" w:hAnsi="Calibri" w:cs="Calibri"/>
          <w:kern w:val="0"/>
          <w:lang w:eastAsia="en-US"/>
        </w:rPr>
        <w:t>,</w:t>
      </w:r>
      <w:r w:rsidRPr="005239E5">
        <w:rPr>
          <w:rFonts w:ascii="Calibri" w:eastAsia="新細明體" w:hAnsi="Calibri" w:cs="Calibri"/>
          <w:kern w:val="0"/>
        </w:rPr>
        <w:t xml:space="preserve"> </w:t>
      </w:r>
      <w:bookmarkStart w:id="24" w:name="OLE_LINK53"/>
      <m:oMath>
        <m:sSub>
          <m:sSubPr>
            <m:ctrlPr>
              <w:rPr>
                <w:rFonts w:ascii="Cambria Math" w:eastAsia="新細明體" w:hAnsi="Cambria Math" w:cs="Calibri"/>
                <w:i/>
                <w:lang w:val="en-GB" w:eastAsia="en-US"/>
              </w:rPr>
            </m:ctrlPr>
          </m:sSubPr>
          <m:e>
            <m:r>
              <w:rPr>
                <w:rFonts w:ascii="Cambria Math" w:eastAsia="新細明體" w:hAnsi="Calibri" w:cs="Calibri"/>
                <w:kern w:val="0"/>
                <w:lang w:val="en-GB" w:eastAsia="en-US"/>
              </w:rPr>
              <m:t>r</m:t>
            </m:r>
          </m:e>
          <m:sub>
            <m:r>
              <w:rPr>
                <w:rFonts w:ascii="Cambria Math" w:eastAsia="新細明體" w:hAnsi="Calibri" w:cs="Calibri"/>
                <w:kern w:val="0"/>
                <w:lang w:val="en-GB" w:eastAsia="en-US"/>
              </w:rPr>
              <m:t>ij</m:t>
            </m:r>
          </m:sub>
        </m:sSub>
      </m:oMath>
      <w:bookmarkEnd w:id="24"/>
      <w:r w:rsidRPr="005239E5">
        <w:rPr>
          <w:rFonts w:ascii="Calibri" w:eastAsia="新細明體" w:hAnsi="Calibri" w:cs="Calibri"/>
          <w:kern w:val="0"/>
          <w:lang w:eastAsia="en-US"/>
        </w:rPr>
        <w:t>,</w:t>
      </w:r>
      <w:r w:rsidRPr="005239E5">
        <w:rPr>
          <w:rFonts w:ascii="Calibri" w:eastAsia="新細明體" w:hAnsi="Calibri" w:cs="Calibri"/>
          <w:kern w:val="0"/>
        </w:rPr>
        <w:t xml:space="preserve"> </w:t>
      </w:r>
      <w:r w:rsidRPr="005239E5">
        <w:rPr>
          <w:rFonts w:ascii="Calibri" w:eastAsia="新細明體" w:hAnsi="Calibri" w:cs="Calibri"/>
          <w:kern w:val="0"/>
          <w:lang w:eastAsia="en-US"/>
        </w:rPr>
        <w:t xml:space="preserve">between </w:t>
      </w:r>
      <w:bookmarkStart w:id="25" w:name="OLE_LINK61"/>
      <w:r w:rsidRPr="005239E5">
        <w:rPr>
          <w:rFonts w:ascii="Calibri" w:eastAsia="新細明體" w:hAnsi="Calibri" w:cs="Calibri"/>
          <w:kern w:val="0"/>
          <w:lang w:val="en-GB" w:eastAsia="en-US"/>
        </w:rPr>
        <w:t xml:space="preserve">the </w:t>
      </w:r>
      <w:bookmarkStart w:id="26" w:name="OLE_LINK50"/>
      <w:r w:rsidR="006871C0" w:rsidRPr="006871C0">
        <w:rPr>
          <w:rFonts w:ascii="Times New Roman" w:eastAsia="新細明體" w:hAnsi="Times New Roman" w:cs="Times New Roman"/>
          <w:i/>
          <w:iCs/>
          <w:kern w:val="0"/>
          <w:lang w:val="en-GB" w:eastAsia="en-US"/>
        </w:rPr>
        <w:t>i</w:t>
      </w:r>
      <w:r w:rsidR="006871C0" w:rsidRPr="006871C0">
        <w:rPr>
          <w:rFonts w:ascii="Times New Roman" w:eastAsia="新細明體" w:hAnsi="Times New Roman" w:cs="Times New Roman"/>
          <w:i/>
          <w:iCs/>
          <w:kern w:val="0"/>
          <w:vertAlign w:val="superscript"/>
          <w:lang w:val="en-GB" w:eastAsia="en-US"/>
        </w:rPr>
        <w:t>th</w:t>
      </w:r>
      <w:bookmarkEnd w:id="26"/>
      <w:r w:rsidR="006871C0">
        <w:rPr>
          <w:rFonts w:ascii="Calibri" w:eastAsia="新細明體" w:hAnsi="Calibri" w:cs="Calibri"/>
          <w:kern w:val="0"/>
          <w:lang w:val="en-GB" w:eastAsia="en-US"/>
        </w:rPr>
        <w:t xml:space="preserve"> </w:t>
      </w:r>
      <w:r w:rsidRPr="005239E5">
        <w:rPr>
          <w:rFonts w:ascii="Calibri" w:eastAsia="新細明體" w:hAnsi="Calibri" w:cs="Calibri"/>
          <w:kern w:val="0"/>
          <w:lang w:val="en-GB" w:eastAsia="en-US"/>
        </w:rPr>
        <w:t xml:space="preserve">and the </w:t>
      </w:r>
      <w:r w:rsidR="006871C0">
        <w:rPr>
          <w:rFonts w:ascii="Times New Roman" w:eastAsia="新細明體" w:hAnsi="Times New Roman" w:cs="Times New Roman"/>
          <w:i/>
          <w:iCs/>
          <w:kern w:val="0"/>
          <w:lang w:val="en-GB" w:eastAsia="en-US"/>
        </w:rPr>
        <w:t>j</w:t>
      </w:r>
      <w:r w:rsidR="006871C0">
        <w:rPr>
          <w:rFonts w:ascii="Times New Roman" w:eastAsia="新細明體" w:hAnsi="Times New Roman" w:cs="Times New Roman"/>
          <w:i/>
          <w:iCs/>
          <w:kern w:val="0"/>
          <w:vertAlign w:val="superscript"/>
          <w:lang w:val="en-GB" w:eastAsia="en-US"/>
        </w:rPr>
        <w:t>th</w:t>
      </w:r>
      <w:r w:rsidR="006871C0" w:rsidRPr="005239E5">
        <w:rPr>
          <w:rFonts w:ascii="Calibri" w:eastAsia="新細明體" w:hAnsi="Calibri" w:cs="Calibri"/>
          <w:kern w:val="0"/>
          <w:lang w:val="en-GB" w:eastAsia="en-US"/>
        </w:rPr>
        <w:t xml:space="preserve"> </w:t>
      </w:r>
      <w:r w:rsidRPr="005239E5">
        <w:rPr>
          <w:rFonts w:ascii="Calibri" w:eastAsia="新細明體" w:hAnsi="Calibri" w:cs="Calibri"/>
          <w:kern w:val="0"/>
          <w:lang w:val="en-GB" w:eastAsia="en-US"/>
        </w:rPr>
        <w:t>antenna element</w:t>
      </w:r>
      <w:bookmarkEnd w:id="25"/>
      <w:r w:rsidRPr="005239E5">
        <w:rPr>
          <w:rFonts w:ascii="Calibri" w:eastAsia="新細明體" w:hAnsi="Calibri" w:cs="Calibri"/>
          <w:kern w:val="0"/>
          <w:lang w:val="en-GB" w:eastAsia="en-US"/>
        </w:rPr>
        <w:t xml:space="preserve"> </w:t>
      </w:r>
      <w:r w:rsidRPr="005239E5">
        <w:rPr>
          <w:rFonts w:ascii="Calibri" w:eastAsia="新細明體" w:hAnsi="Calibri" w:cs="Calibri"/>
          <w:kern w:val="0"/>
          <w:lang w:eastAsia="en-US"/>
        </w:rPr>
        <w:t xml:space="preserve">is expressed as </w:t>
      </w:r>
      <w:r w:rsidRPr="005239E5">
        <w:rPr>
          <w:rFonts w:ascii="Calibri" w:eastAsia="新細明體" w:hAnsi="Calibri" w:cs="Calibri"/>
          <w:kern w:val="0"/>
        </w:rPr>
        <w:t>(reflect the nonlinear decaying rate of the spatial correlation)</w:t>
      </w:r>
    </w:p>
    <w:bookmarkStart w:id="27" w:name="OLE_LINK49"/>
    <w:p w14:paraId="684879D9" w14:textId="77777777" w:rsidR="00BF594D" w:rsidRPr="005239E5" w:rsidRDefault="00000000" w:rsidP="009A55A5">
      <w:pPr>
        <w:spacing w:afterLines="50" w:after="120" w:line="276" w:lineRule="auto"/>
        <w:jc w:val="right"/>
        <w:rPr>
          <w:rFonts w:ascii="Calibri" w:eastAsia="新細明體" w:hAnsi="Calibri" w:cs="Calibri"/>
          <w:kern w:val="0"/>
          <w:lang w:val="en-GB" w:eastAsia="en-US"/>
        </w:rPr>
      </w:pPr>
      <m:oMath>
        <m:sSub>
          <m:sSubPr>
            <m:ctrlPr>
              <w:rPr>
                <w:rFonts w:ascii="Cambria Math" w:eastAsia="新細明體" w:hAnsi="Cambria Math" w:cs="Calibri"/>
                <w:i/>
                <w:lang w:val="en-GB" w:eastAsia="en-US"/>
              </w:rPr>
            </m:ctrlPr>
          </m:sSubPr>
          <m:e>
            <m:r>
              <w:rPr>
                <w:rFonts w:ascii="Cambria Math" w:eastAsia="新細明體" w:hAnsi="Calibri" w:cs="Calibri"/>
                <w:kern w:val="0"/>
                <w:lang w:val="en-GB" w:eastAsia="en-US"/>
              </w:rPr>
              <m:t>r</m:t>
            </m:r>
          </m:e>
          <m:sub>
            <m:r>
              <w:rPr>
                <w:rFonts w:ascii="Cambria Math" w:eastAsia="新細明體" w:hAnsi="Calibri" w:cs="Calibri"/>
                <w:kern w:val="0"/>
                <w:lang w:val="en-GB" w:eastAsia="en-US"/>
              </w:rPr>
              <m:t>ij</m:t>
            </m:r>
          </m:sub>
        </m:sSub>
        <w:bookmarkEnd w:id="27"/>
        <m:r>
          <w:rPr>
            <w:rFonts w:ascii="Cambria Math" w:eastAsia="新細明體" w:hAnsi="Calibri" w:cs="Calibri"/>
            <w:kern w:val="0"/>
            <w:lang w:val="en-GB" w:eastAsia="en-US"/>
          </w:rPr>
          <m:t>=</m:t>
        </m:r>
        <m:sSup>
          <m:sSupPr>
            <m:ctrlPr>
              <w:rPr>
                <w:rFonts w:ascii="Cambria Math" w:eastAsia="新細明體" w:hAnsi="Cambria Math" w:cs="Calibri"/>
                <w:i/>
                <w:lang w:val="en-GB" w:eastAsia="en-US"/>
              </w:rPr>
            </m:ctrlPr>
          </m:sSupPr>
          <m:e>
            <w:bookmarkStart w:id="28" w:name="OLE_LINK51"/>
            <m:r>
              <w:rPr>
                <w:rFonts w:ascii="Cambria Math" w:eastAsia="新細明體" w:hAnsi="Cambria Math" w:cs="Calibri"/>
                <w:kern w:val="0"/>
                <w:lang w:val="en-GB" w:eastAsia="en-US"/>
              </w:rPr>
              <m:t>ρ</m:t>
            </m:r>
            <w:bookmarkEnd w:id="28"/>
          </m:e>
          <m:sup>
            <m:sSup>
              <m:sSupPr>
                <m:ctrlPr>
                  <w:rPr>
                    <w:rFonts w:ascii="Cambria Math" w:eastAsia="新細明體" w:hAnsi="Cambria Math" w:cs="Calibri"/>
                    <w:i/>
                    <w:lang w:val="en-GB" w:eastAsia="en-US"/>
                  </w:rPr>
                </m:ctrlPr>
              </m:sSupPr>
              <m:e>
                <m:d>
                  <m:dPr>
                    <m:ctrlPr>
                      <w:rPr>
                        <w:rFonts w:ascii="Cambria Math" w:eastAsia="新細明體" w:hAnsi="Cambria Math" w:cs="Calibri"/>
                        <w:i/>
                        <w:lang w:val="en-GB" w:eastAsia="en-US"/>
                      </w:rPr>
                    </m:ctrlPr>
                  </m:dPr>
                  <m:e>
                    <m:f>
                      <m:fPr>
                        <m:type m:val="skw"/>
                        <m:ctrlPr>
                          <w:rPr>
                            <w:rFonts w:ascii="Cambria Math" w:eastAsia="新細明體" w:hAnsi="Cambria Math" w:cs="Calibri"/>
                            <w:i/>
                            <w:lang w:val="en-GB" w:eastAsia="en-US"/>
                          </w:rPr>
                        </m:ctrlPr>
                      </m:fPr>
                      <m:num>
                        <m:sSub>
                          <m:sSubPr>
                            <m:ctrlPr>
                              <w:rPr>
                                <w:rFonts w:ascii="Cambria Math" w:eastAsia="新細明體" w:hAnsi="Cambria Math" w:cs="Calibri"/>
                                <w:i/>
                                <w:lang w:val="en-GB" w:eastAsia="en-US"/>
                              </w:rPr>
                            </m:ctrlPr>
                          </m:sSubPr>
                          <m:e>
                            <m:r>
                              <w:rPr>
                                <w:rFonts w:ascii="Cambria Math" w:eastAsia="新細明體" w:hAnsi="Calibri" w:cs="Calibri"/>
                                <w:kern w:val="0"/>
                                <w:lang w:val="en-GB" w:eastAsia="en-US"/>
                              </w:rPr>
                              <m:t>d</m:t>
                            </m:r>
                          </m:e>
                          <m:sub>
                            <m:r>
                              <w:rPr>
                                <w:rFonts w:ascii="Cambria Math" w:eastAsia="新細明體" w:hAnsi="Calibri" w:cs="Calibri"/>
                                <w:kern w:val="0"/>
                                <w:lang w:val="en-GB" w:eastAsia="en-US"/>
                              </w:rPr>
                              <m:t>ij</m:t>
                            </m:r>
                          </m:sub>
                        </m:sSub>
                      </m:num>
                      <m:den>
                        <m:r>
                          <w:rPr>
                            <w:rFonts w:ascii="Cambria Math" w:eastAsia="新細明體" w:hAnsi="Calibri" w:cs="Calibri"/>
                            <w:kern w:val="0"/>
                            <w:lang w:val="en-GB" w:eastAsia="en-US"/>
                          </w:rPr>
                          <m:t>Δ</m:t>
                        </m:r>
                      </m:den>
                    </m:f>
                  </m:e>
                </m:d>
              </m:e>
              <m:sup>
                <m:r>
                  <w:rPr>
                    <w:rFonts w:ascii="Cambria Math" w:eastAsia="新細明體" w:hAnsi="Calibri" w:cs="Calibri"/>
                    <w:kern w:val="0"/>
                    <w:lang w:val="en-GB" w:eastAsia="en-US"/>
                  </w:rPr>
                  <m:t>2</m:t>
                </m:r>
              </m:sup>
            </m:sSup>
          </m:sup>
        </m:sSup>
      </m:oMath>
      <w:proofErr w:type="gramStart"/>
      <w:r w:rsidR="00BF594D" w:rsidRPr="005239E5">
        <w:rPr>
          <w:rFonts w:ascii="Calibri" w:eastAsia="新細明體" w:hAnsi="Calibri" w:cs="Calibri"/>
          <w:kern w:val="0"/>
          <w:lang w:val="en-GB" w:eastAsia="en-US"/>
        </w:rPr>
        <w:t xml:space="preserve">,   </w:t>
      </w:r>
      <w:proofErr w:type="gramEnd"/>
      <w:r w:rsidR="00BF594D" w:rsidRPr="005239E5">
        <w:rPr>
          <w:rFonts w:ascii="Calibri" w:eastAsia="新細明體" w:hAnsi="Calibri" w:cs="Calibri"/>
          <w:kern w:val="0"/>
          <w:lang w:val="en-GB" w:eastAsia="en-US"/>
        </w:rPr>
        <w:t xml:space="preserve">                             (1)</w:t>
      </w:r>
    </w:p>
    <w:p w14:paraId="3F77704B" w14:textId="6788C236" w:rsidR="00BF594D" w:rsidRPr="005239E5" w:rsidRDefault="00EC547A" w:rsidP="009A55A5">
      <w:pPr>
        <w:spacing w:afterLines="50" w:after="120" w:line="276" w:lineRule="auto"/>
        <w:jc w:val="both"/>
        <w:rPr>
          <w:rFonts w:ascii="Calibri" w:eastAsia="新細明體" w:hAnsi="Calibri" w:cs="Times New Roman"/>
        </w:rPr>
      </w:pPr>
      <w:r w:rsidRPr="005239E5">
        <w:rPr>
          <w:rFonts w:ascii="Calibri" w:eastAsia="SimSun" w:hAnsi="Calibri" w:cs="Times New Roman"/>
        </w:rPr>
        <w:t>W</w:t>
      </w:r>
      <w:r w:rsidR="00BF594D" w:rsidRPr="005239E5">
        <w:rPr>
          <w:rFonts w:ascii="Calibri" w:eastAsia="SimSun" w:hAnsi="Calibri" w:cs="Times New Roman"/>
        </w:rPr>
        <w:t>here</w:t>
      </w:r>
      <w:r w:rsidR="00AD2C54">
        <w:rPr>
          <w:rFonts w:ascii="Calibri" w:eastAsia="SimSun" w:hAnsi="Calibri" w:cs="Times New Roman"/>
        </w:rPr>
        <w:t xml:space="preserve"> </w:t>
      </w:r>
      <m:oMath>
        <m:sSub>
          <m:sSubPr>
            <m:ctrlPr>
              <w:rPr>
                <w:rFonts w:ascii="Cambria Math" w:eastAsia="新細明體" w:hAnsi="Cambria Math"/>
                <w:i/>
                <w:lang w:val="en-GB"/>
              </w:rPr>
            </m:ctrlPr>
          </m:sSubPr>
          <m:e>
            <m:r>
              <w:rPr>
                <w:rFonts w:ascii="Cambria Math" w:eastAsia="新細明體" w:hAnsi="Cambria Math" w:cs="Times New Roman"/>
                <w:lang w:val="en-GB"/>
              </w:rPr>
              <m:t>d</m:t>
            </m:r>
          </m:e>
          <m:sub>
            <m:r>
              <w:rPr>
                <w:rFonts w:ascii="Cambria Math" w:eastAsia="新細明體" w:hAnsi="Cambria Math" w:cs="Times New Roman"/>
                <w:lang w:val="en-GB"/>
              </w:rPr>
              <m:t>ij</m:t>
            </m:r>
          </m:sub>
        </m:sSub>
      </m:oMath>
      <w:r w:rsidR="00BF594D" w:rsidRPr="005239E5">
        <w:rPr>
          <w:rFonts w:ascii="Calibri" w:eastAsia="SimSun" w:hAnsi="Calibri" w:cs="Times New Roman"/>
        </w:rPr>
        <w:t xml:space="preserve"> is the antenna element separation, </w:t>
      </w:r>
      <w:bookmarkStart w:id="29" w:name="OLE_LINK54"/>
      <m:oMath>
        <m:r>
          <w:rPr>
            <w:rFonts w:ascii="Cambria Math" w:eastAsia="SimSun" w:hAnsi="Cambria Math" w:cs="Times New Roman"/>
          </w:rPr>
          <m:t>ρ</m:t>
        </m:r>
      </m:oMath>
      <w:bookmarkEnd w:id="29"/>
      <w:r w:rsidR="00BF594D" w:rsidRPr="005239E5">
        <w:rPr>
          <w:rFonts w:ascii="Calibri" w:eastAsia="SimSun" w:hAnsi="Calibri" w:cs="Times New Roman"/>
        </w:rPr>
        <w:t xml:space="preserve"> is the correlation at a reference element separation of </w:t>
      </w:r>
      <w:bookmarkStart w:id="30" w:name="OLE_LINK74"/>
      <m:oMath>
        <m:r>
          <m:rPr>
            <m:sty m:val="p"/>
          </m:rPr>
          <w:rPr>
            <w:rFonts w:ascii="Cambria Math" w:eastAsia="SimSun" w:hAnsi="Cambria Math" w:cs="Times New Roman"/>
          </w:rPr>
          <m:t>Δ</m:t>
        </m:r>
      </m:oMath>
      <w:bookmarkEnd w:id="30"/>
      <w:r w:rsidR="00BF594D" w:rsidRPr="005239E5">
        <w:rPr>
          <w:rFonts w:ascii="Calibri" w:eastAsia="SimSun" w:hAnsi="Calibri" w:cs="Times New Roman"/>
        </w:rPr>
        <w:t xml:space="preserve"> [</w:t>
      </w:r>
      <w:r w:rsidR="00BF594D">
        <w:rPr>
          <w:rFonts w:ascii="Calibri" w:eastAsia="新細明體" w:hAnsi="Calibri" w:cs="Times New Roman" w:hint="eastAsia"/>
        </w:rPr>
        <w:t>7</w:t>
      </w:r>
      <w:r w:rsidR="00BF594D" w:rsidRPr="005239E5">
        <w:rPr>
          <w:rFonts w:ascii="Calibri" w:eastAsia="SimSun" w:hAnsi="Calibri" w:cs="Times New Roman"/>
        </w:rPr>
        <w:t>].</w:t>
      </w:r>
      <w:r w:rsidR="00BF594D" w:rsidRPr="005239E5">
        <w:rPr>
          <w:rFonts w:ascii="Calibri" w:eastAsia="新細明體" w:hAnsi="Calibri" w:cs="Times New Roman"/>
        </w:rPr>
        <w:t xml:space="preserve"> </w:t>
      </w:r>
      <w:bookmarkEnd w:id="21"/>
      <w:r w:rsidR="00BF594D" w:rsidRPr="005239E5">
        <w:rPr>
          <w:rFonts w:ascii="Calibri" w:eastAsia="新細明體" w:hAnsi="Calibri" w:cs="Times New Roman"/>
        </w:rPr>
        <w:t xml:space="preserve">Based on (1), the gNB correlation and UE correlation for one antenna, two antennas and four antennas are defined in Clause B.2.3.1.1 </w:t>
      </w:r>
      <w:bookmarkStart w:id="31" w:name="OLE_LINK46"/>
      <w:r w:rsidR="00BF594D" w:rsidRPr="005239E5">
        <w:rPr>
          <w:rFonts w:ascii="Calibri" w:eastAsia="新細明體" w:hAnsi="Calibri" w:cs="Times New Roman"/>
        </w:rPr>
        <w:t xml:space="preserve">with the number of antennas </w:t>
      </w:r>
      <w:r w:rsidR="00BF594D" w:rsidRPr="005239E5">
        <w:rPr>
          <w:rFonts w:ascii="Calibri" w:eastAsia="新細明體" w:hAnsi="Calibri" w:cs="Times New Roman"/>
          <w:i/>
          <w:iCs/>
        </w:rPr>
        <w:t>N</w:t>
      </w:r>
      <w:r w:rsidR="00BF594D" w:rsidRPr="005239E5">
        <w:rPr>
          <w:rFonts w:ascii="Calibri" w:eastAsia="新細明體" w:hAnsi="Calibri" w:cs="Times New Roman"/>
        </w:rPr>
        <w:t xml:space="preserve"> and </w:t>
      </w:r>
      <w:bookmarkStart w:id="32" w:name="OLE_LINK52"/>
      <w:bookmarkStart w:id="33" w:name="OLE_LINK48"/>
      <m:oMath>
        <m:sSub>
          <m:sSubPr>
            <m:ctrlPr>
              <w:rPr>
                <w:rFonts w:ascii="Cambria Math" w:eastAsia="新細明體" w:hAnsi="Cambria Math" w:cs="Times New Roman"/>
                <w:i/>
                <w:lang w:val="en-GB"/>
              </w:rPr>
            </m:ctrlPr>
          </m:sSubPr>
          <m:e>
            <m:r>
              <w:rPr>
                <w:rFonts w:ascii="Cambria Math" w:eastAsia="新細明體" w:hAnsi="Cambria Math" w:cs="Times New Roman"/>
                <w:lang w:val="en-GB"/>
              </w:rPr>
              <m:t>d</m:t>
            </m:r>
          </m:e>
          <m:sub>
            <m:r>
              <w:rPr>
                <w:rFonts w:ascii="Cambria Math" w:eastAsia="新細明體" w:hAnsi="Cambria Math" w:cs="Times New Roman"/>
                <w:lang w:val="en-GB"/>
              </w:rPr>
              <m:t>ij</m:t>
            </m:r>
          </m:sub>
        </m:sSub>
        <w:bookmarkEnd w:id="32"/>
        <m:r>
          <w:rPr>
            <w:rFonts w:ascii="Cambria Math" w:eastAsia="新細明體" w:hAnsi="Cambria Math" w:cs="Times New Roman"/>
            <w:lang w:val="en-GB"/>
          </w:rPr>
          <m:t>=</m:t>
        </m:r>
        <m:f>
          <m:fPr>
            <m:type m:val="lin"/>
            <m:ctrlPr>
              <w:rPr>
                <w:rFonts w:ascii="Cambria Math" w:eastAsia="新細明體" w:hAnsi="Cambria Math" w:cs="Times New Roman"/>
                <w:i/>
                <w:iCs/>
              </w:rPr>
            </m:ctrlPr>
          </m:fPr>
          <m:num>
            <m:d>
              <m:dPr>
                <m:begChr m:val="|"/>
                <m:endChr m:val="|"/>
                <m:ctrlPr>
                  <w:rPr>
                    <w:rFonts w:ascii="Cambria Math" w:eastAsia="新細明體" w:hAnsi="Cambria Math" w:cs="Times New Roman"/>
                    <w:i/>
                    <w:iCs/>
                    <w:lang w:val="en-GB"/>
                  </w:rPr>
                </m:ctrlPr>
              </m:dPr>
              <m:e>
                <m:r>
                  <w:rPr>
                    <w:rFonts w:ascii="Cambria Math" w:eastAsia="新細明體" w:hAnsi="Cambria Math" w:cs="Times New Roman"/>
                    <w:lang w:val="en-GB"/>
                  </w:rPr>
                  <m:t>(i-j)</m:t>
                </m:r>
              </m:e>
            </m:d>
            <m:r>
              <w:rPr>
                <w:rFonts w:ascii="Cambria Math" w:eastAsia="新細明體" w:hAnsi="Cambria Math" w:cs="Times New Roman"/>
              </w:rPr>
              <m:t>Δ</m:t>
            </m:r>
          </m:num>
          <m:den>
            <m:r>
              <w:rPr>
                <w:rFonts w:ascii="Cambria Math" w:eastAsia="新細明體" w:hAnsi="Cambria Math" w:cs="Times New Roman"/>
              </w:rPr>
              <m:t>(N-1)</m:t>
            </m:r>
          </m:den>
        </m:f>
      </m:oMath>
      <w:bookmarkEnd w:id="31"/>
      <w:bookmarkEnd w:id="33"/>
      <w:r w:rsidR="00BF594D" w:rsidRPr="005239E5">
        <w:rPr>
          <w:rFonts w:ascii="Calibri" w:eastAsia="新細明體" w:hAnsi="Calibri" w:cs="Times New Roman"/>
          <w:iCs/>
        </w:rPr>
        <w:t>.</w:t>
      </w:r>
    </w:p>
    <w:p w14:paraId="641BCDC0" w14:textId="77777777" w:rsidR="00BF594D" w:rsidRPr="00552F99" w:rsidRDefault="00BF594D" w:rsidP="009A55A5">
      <w:pPr>
        <w:spacing w:afterLines="50" w:after="120" w:line="276" w:lineRule="auto"/>
        <w:jc w:val="center"/>
        <w:rPr>
          <w:rFonts w:ascii="Calibri" w:eastAsia="新細明體" w:hAnsi="Calibri" w:cs="Times New Roman"/>
          <w:bCs/>
          <w:lang w:val="fr-FR"/>
        </w:rPr>
      </w:pPr>
      <w:r w:rsidRPr="00552F99">
        <w:rPr>
          <w:rFonts w:ascii="Calibri" w:eastAsia="新細明體" w:hAnsi="Calibri" w:cs="Times New Roman"/>
          <w:bCs/>
          <w:lang w:val="fr-FR"/>
        </w:rPr>
        <w:t xml:space="preserve">Table 1. </w:t>
      </w:r>
      <w:proofErr w:type="gramStart"/>
      <w:r w:rsidRPr="00552F99">
        <w:rPr>
          <w:rFonts w:ascii="Calibri" w:eastAsia="新細明體" w:hAnsi="Calibri" w:cs="Times New Roman"/>
          <w:bCs/>
          <w:lang w:val="fr-FR"/>
        </w:rPr>
        <w:t>gNB</w:t>
      </w:r>
      <w:proofErr w:type="gramEnd"/>
      <w:r w:rsidRPr="00552F99">
        <w:rPr>
          <w:rFonts w:ascii="Calibri" w:eastAsia="新細明體" w:hAnsi="Calibri" w:cs="Times New Roman"/>
          <w:bCs/>
          <w:lang w:val="fr-FR"/>
        </w:rPr>
        <w:t xml:space="preserve"> correlation matrix in TS38.101-4</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701"/>
        <w:gridCol w:w="2098"/>
        <w:gridCol w:w="2834"/>
      </w:tblGrid>
      <w:tr w:rsidR="00BF594D" w:rsidRPr="00552F99" w14:paraId="03C8AF0D" w14:textId="77777777" w:rsidTr="00E72D9C">
        <w:trPr>
          <w:jc w:val="center"/>
        </w:trPr>
        <w:tc>
          <w:tcPr>
            <w:tcW w:w="1843" w:type="dxa"/>
            <w:tcBorders>
              <w:top w:val="single" w:sz="4" w:space="0" w:color="auto"/>
              <w:left w:val="single" w:sz="4" w:space="0" w:color="auto"/>
              <w:bottom w:val="single" w:sz="4" w:space="0" w:color="auto"/>
              <w:right w:val="single" w:sz="4" w:space="0" w:color="auto"/>
            </w:tcBorders>
          </w:tcPr>
          <w:p w14:paraId="19B13D28" w14:textId="77777777" w:rsidR="00BF594D" w:rsidRPr="00552F99" w:rsidRDefault="00BF594D" w:rsidP="004B6A44">
            <w:pPr>
              <w:spacing w:line="276" w:lineRule="auto"/>
              <w:jc w:val="both"/>
              <w:rPr>
                <w:rFonts w:ascii="Calibri" w:eastAsia="新細明體" w:hAnsi="Calibri" w:cs="Times New Roman"/>
                <w:b/>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83EB6B"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One antenna</w:t>
            </w:r>
          </w:p>
        </w:tc>
        <w:tc>
          <w:tcPr>
            <w:tcW w:w="2098" w:type="dxa"/>
            <w:tcBorders>
              <w:top w:val="single" w:sz="4" w:space="0" w:color="auto"/>
              <w:left w:val="single" w:sz="4" w:space="0" w:color="auto"/>
              <w:bottom w:val="single" w:sz="4" w:space="0" w:color="auto"/>
              <w:right w:val="single" w:sz="4" w:space="0" w:color="auto"/>
            </w:tcBorders>
            <w:hideMark/>
          </w:tcPr>
          <w:p w14:paraId="42EB3114"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Two antennas</w:t>
            </w:r>
          </w:p>
        </w:tc>
        <w:tc>
          <w:tcPr>
            <w:tcW w:w="2835" w:type="dxa"/>
            <w:tcBorders>
              <w:top w:val="single" w:sz="4" w:space="0" w:color="auto"/>
              <w:left w:val="single" w:sz="4" w:space="0" w:color="auto"/>
              <w:bottom w:val="single" w:sz="4" w:space="0" w:color="auto"/>
              <w:right w:val="single" w:sz="4" w:space="0" w:color="auto"/>
            </w:tcBorders>
            <w:hideMark/>
          </w:tcPr>
          <w:p w14:paraId="53C69180"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Four antennas</w:t>
            </w:r>
          </w:p>
        </w:tc>
      </w:tr>
      <w:tr w:rsidR="00BF594D" w:rsidRPr="00552F99" w14:paraId="59EBC668" w14:textId="77777777" w:rsidTr="00E72D9C">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4F02724"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t>gNB Correlation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A6A5E"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eastAsia="zh-CN"/>
              </w:rPr>
              <w:object w:dxaOrig="690" w:dyaOrig="375" w14:anchorId="68A27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9pt" o:ole="">
                  <v:imagedata r:id="rId8" o:title=""/>
                </v:shape>
                <o:OLEObject Type="Embed" ProgID="Equation.DSMT4" ShapeID="_x0000_i1025" DrawAspect="Content" ObjectID="_1789832828" r:id="rId9"/>
              </w:objec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6F6D45"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object w:dxaOrig="1515" w:dyaOrig="705" w14:anchorId="3CCBEF94">
                <v:shape id="_x0000_i1026" type="#_x0000_t75" style="width:76.05pt;height:35.7pt" o:ole="">
                  <v:imagedata r:id="rId10" o:title=""/>
                </v:shape>
                <o:OLEObject Type="Embed" ProgID="Equation.DSMT4" ShapeID="_x0000_i1026" DrawAspect="Content" ObjectID="_1789832829" r:id="rId11"/>
              </w:object>
            </w:r>
          </w:p>
        </w:tc>
        <w:tc>
          <w:tcPr>
            <w:tcW w:w="2835" w:type="dxa"/>
            <w:tcBorders>
              <w:top w:val="single" w:sz="4" w:space="0" w:color="auto"/>
              <w:left w:val="single" w:sz="4" w:space="0" w:color="auto"/>
              <w:bottom w:val="single" w:sz="4" w:space="0" w:color="auto"/>
              <w:right w:val="single" w:sz="4" w:space="0" w:color="auto"/>
            </w:tcBorders>
            <w:hideMark/>
          </w:tcPr>
          <w:p w14:paraId="49BFB0BB"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object w:dxaOrig="2685" w:dyaOrig="1500" w14:anchorId="76B2D595">
                <v:shape id="_x0000_i1027" type="#_x0000_t75" style="width:134.8pt;height:75.45pt" o:ole="">
                  <v:imagedata r:id="rId12" o:title=""/>
                </v:shape>
                <o:OLEObject Type="Embed" ProgID="Equation.DSMT4" ShapeID="_x0000_i1027" DrawAspect="Content" ObjectID="_1789832830" r:id="rId13"/>
              </w:object>
            </w:r>
          </w:p>
        </w:tc>
      </w:tr>
    </w:tbl>
    <w:p w14:paraId="452760C4" w14:textId="77777777" w:rsidR="00BF594D" w:rsidRPr="00552F99" w:rsidRDefault="00BF594D" w:rsidP="009A55A5">
      <w:pPr>
        <w:spacing w:afterLines="50" w:after="120" w:line="276" w:lineRule="auto"/>
        <w:jc w:val="center"/>
        <w:rPr>
          <w:rFonts w:ascii="Calibri" w:eastAsia="新細明體" w:hAnsi="Calibri" w:cs="Times New Roman"/>
          <w:b/>
          <w:lang w:val="fr-FR"/>
        </w:rPr>
      </w:pPr>
    </w:p>
    <w:p w14:paraId="12B82901" w14:textId="77777777" w:rsidR="00BF594D" w:rsidRPr="00552F99" w:rsidRDefault="00BF594D" w:rsidP="009A55A5">
      <w:pPr>
        <w:spacing w:afterLines="50" w:after="120" w:line="276" w:lineRule="auto"/>
        <w:jc w:val="center"/>
        <w:rPr>
          <w:rFonts w:ascii="Calibri" w:eastAsia="新細明體" w:hAnsi="Calibri" w:cs="Times New Roman"/>
          <w:lang w:val="fr-FR"/>
        </w:rPr>
      </w:pPr>
      <w:r w:rsidRPr="00552F99">
        <w:rPr>
          <w:rFonts w:ascii="Calibri" w:eastAsia="新細明體" w:hAnsi="Calibri" w:cs="Times New Roman"/>
          <w:lang w:val="fr-FR"/>
        </w:rPr>
        <w:t>Table 2. UE correlation matrix in TS38.101-4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2098"/>
        <w:gridCol w:w="2836"/>
      </w:tblGrid>
      <w:tr w:rsidR="00BF594D" w:rsidRPr="00552F99" w14:paraId="71BEE342" w14:textId="77777777" w:rsidTr="00E72D9C">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tcPr>
          <w:p w14:paraId="3E09D11F" w14:textId="77777777" w:rsidR="00BF594D" w:rsidRPr="00552F99" w:rsidRDefault="00BF594D" w:rsidP="004B6A44">
            <w:pPr>
              <w:spacing w:line="276" w:lineRule="auto"/>
              <w:jc w:val="both"/>
              <w:rPr>
                <w:rFonts w:ascii="Calibri" w:eastAsia="新細明體" w:hAnsi="Calibri" w:cs="Times New Roman"/>
                <w:b/>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A87039"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One antenna</w:t>
            </w:r>
          </w:p>
        </w:tc>
        <w:tc>
          <w:tcPr>
            <w:tcW w:w="2098" w:type="dxa"/>
            <w:tcBorders>
              <w:top w:val="single" w:sz="4" w:space="0" w:color="auto"/>
              <w:left w:val="single" w:sz="4" w:space="0" w:color="auto"/>
              <w:bottom w:val="single" w:sz="4" w:space="0" w:color="auto"/>
              <w:right w:val="single" w:sz="4" w:space="0" w:color="auto"/>
            </w:tcBorders>
            <w:hideMark/>
          </w:tcPr>
          <w:p w14:paraId="6DE60C00"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Two antennas</w:t>
            </w:r>
          </w:p>
        </w:tc>
        <w:tc>
          <w:tcPr>
            <w:tcW w:w="2836" w:type="dxa"/>
            <w:tcBorders>
              <w:top w:val="single" w:sz="4" w:space="0" w:color="auto"/>
              <w:left w:val="single" w:sz="4" w:space="0" w:color="auto"/>
              <w:bottom w:val="single" w:sz="4" w:space="0" w:color="auto"/>
              <w:right w:val="single" w:sz="4" w:space="0" w:color="auto"/>
            </w:tcBorders>
            <w:hideMark/>
          </w:tcPr>
          <w:p w14:paraId="2D675F47" w14:textId="77777777" w:rsidR="00BF594D" w:rsidRPr="00552F99" w:rsidRDefault="00BF594D" w:rsidP="004B6A44">
            <w:pPr>
              <w:spacing w:line="276" w:lineRule="auto"/>
              <w:jc w:val="both"/>
              <w:rPr>
                <w:rFonts w:ascii="Calibri" w:eastAsia="新細明體" w:hAnsi="Calibri" w:cs="Times New Roman"/>
                <w:b/>
                <w:lang w:val="en-GB" w:eastAsia="zh-CN"/>
              </w:rPr>
            </w:pPr>
            <w:r w:rsidRPr="00552F99">
              <w:rPr>
                <w:rFonts w:ascii="Calibri" w:eastAsia="新細明體" w:hAnsi="Calibri" w:cs="Times New Roman"/>
                <w:b/>
                <w:lang w:val="en-GB" w:eastAsia="zh-CN"/>
              </w:rPr>
              <w:t>Four antennas</w:t>
            </w:r>
          </w:p>
        </w:tc>
      </w:tr>
      <w:tr w:rsidR="00BF594D" w:rsidRPr="00552F99" w14:paraId="29CA6FCE" w14:textId="77777777" w:rsidTr="00E72D9C">
        <w:trPr>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14:paraId="43214B38"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t>UE Correlation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4F8114"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object w:dxaOrig="600" w:dyaOrig="330" w14:anchorId="45B8A6A5">
                <v:shape id="_x0000_i1028" type="#_x0000_t75" style="width:29.95pt;height:16.15pt" o:ole="">
                  <v:imagedata r:id="rId14" o:title=""/>
                </v:shape>
                <o:OLEObject Type="Embed" ProgID="Equation.3" ShapeID="_x0000_i1028" DrawAspect="Content" ObjectID="_1789832831" r:id="rId15"/>
              </w:objec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17BF05"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object w:dxaOrig="1350" w:dyaOrig="615" w14:anchorId="57DDE8F9">
                <v:shape id="_x0000_i1029" type="#_x0000_t75" style="width:67.95pt;height:30.55pt" o:ole="">
                  <v:imagedata r:id="rId16" o:title=""/>
                </v:shape>
                <o:OLEObject Type="Embed" ProgID="Equation.3" ShapeID="_x0000_i1029" DrawAspect="Content" ObjectID="_1789832832" r:id="rId17"/>
              </w:object>
            </w:r>
          </w:p>
        </w:tc>
        <w:tc>
          <w:tcPr>
            <w:tcW w:w="2836" w:type="dxa"/>
            <w:tcBorders>
              <w:top w:val="single" w:sz="4" w:space="0" w:color="auto"/>
              <w:left w:val="single" w:sz="4" w:space="0" w:color="auto"/>
              <w:bottom w:val="single" w:sz="4" w:space="0" w:color="auto"/>
              <w:right w:val="single" w:sz="4" w:space="0" w:color="auto"/>
            </w:tcBorders>
            <w:vAlign w:val="center"/>
            <w:hideMark/>
          </w:tcPr>
          <w:p w14:paraId="22080C3E" w14:textId="77777777" w:rsidR="00BF594D" w:rsidRPr="00552F99" w:rsidRDefault="00BF594D" w:rsidP="004B6A44">
            <w:pPr>
              <w:spacing w:line="276" w:lineRule="auto"/>
              <w:jc w:val="both"/>
              <w:rPr>
                <w:rFonts w:ascii="Calibri" w:eastAsia="新細明體" w:hAnsi="Calibri" w:cs="Times New Roman"/>
                <w:lang w:val="en-GB" w:eastAsia="zh-CN"/>
              </w:rPr>
            </w:pPr>
            <w:r w:rsidRPr="00552F99">
              <w:rPr>
                <w:rFonts w:ascii="Calibri" w:eastAsia="新細明體" w:hAnsi="Calibri" w:cs="Times New Roman"/>
                <w:lang w:val="en-GB" w:eastAsia="zh-CN"/>
              </w:rPr>
              <w:object w:dxaOrig="2610" w:dyaOrig="1635" w14:anchorId="773F7AE9">
                <v:shape id="_x0000_i1030" type="#_x0000_t75" style="width:130.2pt;height:81.8pt" o:ole="">
                  <v:imagedata r:id="rId18" o:title=""/>
                </v:shape>
                <o:OLEObject Type="Embed" ProgID="Equation.3" ShapeID="_x0000_i1030" DrawAspect="Content" ObjectID="_1789832833" r:id="rId19"/>
              </w:object>
            </w:r>
          </w:p>
        </w:tc>
      </w:tr>
    </w:tbl>
    <w:p w14:paraId="562FFE09" w14:textId="77777777" w:rsidR="00BF594D" w:rsidRPr="00552F99" w:rsidRDefault="00BF594D" w:rsidP="009A55A5">
      <w:pPr>
        <w:spacing w:afterLines="50" w:after="120" w:line="276" w:lineRule="auto"/>
        <w:jc w:val="both"/>
        <w:rPr>
          <w:rFonts w:ascii="Calibri" w:eastAsia="新細明體" w:hAnsi="Calibri" w:cs="Times New Roman"/>
        </w:rPr>
      </w:pPr>
    </w:p>
    <w:p w14:paraId="0A31950F" w14:textId="11FE01D6" w:rsidR="00BF594D" w:rsidRPr="00552F99" w:rsidRDefault="00BF594D" w:rsidP="009A55A5">
      <w:pPr>
        <w:spacing w:afterLines="50" w:after="120" w:line="276" w:lineRule="auto"/>
        <w:jc w:val="both"/>
        <w:rPr>
          <w:rFonts w:ascii="Calibri" w:eastAsia="SimSun" w:hAnsi="Calibri" w:cs="Times New Roman"/>
          <w:b/>
        </w:rPr>
      </w:pPr>
      <w:bookmarkStart w:id="34" w:name="_Ref173339055"/>
      <w:r w:rsidRPr="00552F99">
        <w:rPr>
          <w:rFonts w:ascii="Calibri" w:eastAsia="SimSun" w:hAnsi="Calibri" w:cs="Times New Roman"/>
          <w:b/>
        </w:rPr>
        <w:t xml:space="preserve">Observation </w:t>
      </w:r>
      <w:r w:rsidRPr="00552F99">
        <w:rPr>
          <w:rFonts w:ascii="Calibri" w:eastAsia="SimSun" w:hAnsi="Calibri" w:cs="Times New Roman"/>
          <w:b/>
          <w:sz w:val="20"/>
          <w:szCs w:val="20"/>
        </w:rPr>
        <w:fldChar w:fldCharType="begin"/>
      </w:r>
      <w:r w:rsidRPr="00552F99">
        <w:rPr>
          <w:rFonts w:ascii="Calibri" w:eastAsia="SimSun" w:hAnsi="Calibri" w:cs="Times New Roman"/>
          <w:b/>
        </w:rPr>
        <w:instrText xml:space="preserve"> SEQ Observation \* ARABIC </w:instrText>
      </w:r>
      <w:r w:rsidRPr="00552F99">
        <w:rPr>
          <w:rFonts w:ascii="Calibri" w:eastAsia="SimSun" w:hAnsi="Calibri" w:cs="Times New Roman"/>
          <w:b/>
          <w:sz w:val="20"/>
          <w:szCs w:val="20"/>
        </w:rPr>
        <w:fldChar w:fldCharType="separate"/>
      </w:r>
      <w:r w:rsidR="006D7DB8">
        <w:rPr>
          <w:rFonts w:ascii="Calibri" w:eastAsia="SimSun" w:hAnsi="Calibri" w:cs="Times New Roman"/>
          <w:b/>
          <w:noProof/>
        </w:rPr>
        <w:t>4</w:t>
      </w:r>
      <w:r w:rsidRPr="00552F99">
        <w:rPr>
          <w:rFonts w:ascii="Calibri" w:eastAsia="SimSun" w:hAnsi="Calibri" w:cs="Times New Roman"/>
          <w:b/>
          <w:sz w:val="20"/>
          <w:szCs w:val="20"/>
        </w:rPr>
        <w:fldChar w:fldCharType="end"/>
      </w:r>
      <w:r w:rsidRPr="00552F99">
        <w:rPr>
          <w:rFonts w:ascii="Calibri" w:eastAsia="SimSun" w:hAnsi="Calibri" w:cs="Times New Roman"/>
          <w:b/>
        </w:rPr>
        <w:t xml:space="preserve">: In TS38.101-4, the spatial correlation coefficient in correlation matrices, </w:t>
      </w:r>
      <m:oMath>
        <m:sSub>
          <m:sSubPr>
            <m:ctrlPr>
              <w:rPr>
                <w:rFonts w:ascii="Cambria Math" w:eastAsia="新細明體" w:hAnsi="Cambria Math" w:cs="Calibri"/>
                <w:i/>
                <w:lang w:val="en-GB" w:eastAsia="en-US"/>
              </w:rPr>
            </m:ctrlPr>
          </m:sSubPr>
          <m:e>
            <m:r>
              <w:rPr>
                <w:rFonts w:ascii="Cambria Math" w:eastAsia="新細明體" w:hAnsi="Calibri" w:cs="Calibri"/>
                <w:kern w:val="0"/>
                <w:lang w:val="en-GB" w:eastAsia="en-US"/>
              </w:rPr>
              <m:t>r</m:t>
            </m:r>
          </m:e>
          <m:sub>
            <m:r>
              <w:rPr>
                <w:rFonts w:ascii="Cambria Math" w:eastAsia="新細明體" w:hAnsi="Calibri" w:cs="Calibri"/>
                <w:kern w:val="0"/>
                <w:lang w:val="en-GB" w:eastAsia="en-US"/>
              </w:rPr>
              <m:t>ij</m:t>
            </m:r>
          </m:sub>
        </m:sSub>
      </m:oMath>
      <w:r w:rsidRPr="00552F99">
        <w:rPr>
          <w:rFonts w:ascii="Calibri" w:eastAsia="SimSun" w:hAnsi="Calibri" w:cs="Times New Roman"/>
          <w:b/>
        </w:rPr>
        <w:t>, betw</w:t>
      </w:r>
      <w:r w:rsidRPr="00D302F6">
        <w:rPr>
          <w:rFonts w:ascii="Calibri" w:eastAsia="SimSun" w:hAnsi="Calibri" w:cs="Times New Roman"/>
          <w:b/>
        </w:rPr>
        <w:t xml:space="preserve">een </w:t>
      </w:r>
      <w:r w:rsidR="00D302F6" w:rsidRPr="00D302F6">
        <w:rPr>
          <w:rFonts w:ascii="Calibri" w:eastAsia="新細明體" w:hAnsi="Calibri" w:cs="Calibri"/>
          <w:b/>
          <w:kern w:val="0"/>
          <w:lang w:val="en-GB" w:eastAsia="en-US"/>
        </w:rPr>
        <w:t xml:space="preserve">the </w:t>
      </w:r>
      <w:r w:rsidR="00D302F6" w:rsidRPr="00D302F6">
        <w:rPr>
          <w:rFonts w:ascii="Times New Roman" w:eastAsia="新細明體" w:hAnsi="Times New Roman" w:cs="Times New Roman"/>
          <w:b/>
          <w:i/>
          <w:iCs/>
          <w:kern w:val="0"/>
          <w:lang w:val="en-GB" w:eastAsia="en-US"/>
        </w:rPr>
        <w:t>i</w:t>
      </w:r>
      <w:r w:rsidR="00D302F6" w:rsidRPr="00D302F6">
        <w:rPr>
          <w:rFonts w:ascii="Times New Roman" w:eastAsia="新細明體" w:hAnsi="Times New Roman" w:cs="Times New Roman"/>
          <w:b/>
          <w:i/>
          <w:iCs/>
          <w:kern w:val="0"/>
          <w:vertAlign w:val="superscript"/>
          <w:lang w:val="en-GB" w:eastAsia="en-US"/>
        </w:rPr>
        <w:t>th</w:t>
      </w:r>
      <w:r w:rsidR="00D302F6" w:rsidRPr="00D302F6">
        <w:rPr>
          <w:rFonts w:ascii="Calibri" w:eastAsia="新細明體" w:hAnsi="Calibri" w:cs="Calibri"/>
          <w:b/>
          <w:kern w:val="0"/>
          <w:lang w:val="en-GB" w:eastAsia="en-US"/>
        </w:rPr>
        <w:t xml:space="preserve"> and the </w:t>
      </w:r>
      <w:r w:rsidR="00D302F6" w:rsidRPr="00D302F6">
        <w:rPr>
          <w:rFonts w:ascii="Times New Roman" w:eastAsia="新細明體" w:hAnsi="Times New Roman" w:cs="Times New Roman"/>
          <w:b/>
          <w:i/>
          <w:iCs/>
          <w:kern w:val="0"/>
          <w:lang w:val="en-GB" w:eastAsia="en-US"/>
        </w:rPr>
        <w:t>j</w:t>
      </w:r>
      <w:r w:rsidR="00D302F6" w:rsidRPr="00D302F6">
        <w:rPr>
          <w:rFonts w:ascii="Times New Roman" w:eastAsia="新細明體" w:hAnsi="Times New Roman" w:cs="Times New Roman"/>
          <w:b/>
          <w:i/>
          <w:iCs/>
          <w:kern w:val="0"/>
          <w:vertAlign w:val="superscript"/>
          <w:lang w:val="en-GB" w:eastAsia="en-US"/>
        </w:rPr>
        <w:t>th</w:t>
      </w:r>
      <w:r w:rsidR="00D302F6" w:rsidRPr="00D302F6">
        <w:rPr>
          <w:rFonts w:ascii="Calibri" w:eastAsia="新細明體" w:hAnsi="Calibri" w:cs="Calibri"/>
          <w:b/>
          <w:kern w:val="0"/>
          <w:lang w:val="en-GB" w:eastAsia="en-US"/>
        </w:rPr>
        <w:t xml:space="preserve"> antenna element</w:t>
      </w:r>
      <w:r w:rsidRPr="00552F99">
        <w:rPr>
          <w:rFonts w:ascii="Calibri" w:eastAsia="SimSun" w:hAnsi="Calibri" w:cs="Times New Roman"/>
          <w:b/>
        </w:rPr>
        <w:t xml:space="preserve"> is expressed as </w:t>
      </w:r>
      <m:oMath>
        <m:sSub>
          <m:sSubPr>
            <m:ctrlPr>
              <w:rPr>
                <w:rFonts w:ascii="Cambria Math" w:eastAsia="SimSun" w:hAnsi="Cambria Math" w:cs="Times New Roman"/>
                <w:b/>
              </w:rPr>
            </m:ctrlPr>
          </m:sSubPr>
          <m:e>
            <m:r>
              <m:rPr>
                <m:sty m:val="bi"/>
              </m:rPr>
              <w:rPr>
                <w:rFonts w:ascii="Cambria Math" w:eastAsia="SimSun" w:hAnsi="Calibri" w:cs="Times New Roman"/>
              </w:rPr>
              <m:t>r</m:t>
            </m:r>
          </m:e>
          <m:sub>
            <m:r>
              <m:rPr>
                <m:sty m:val="bi"/>
              </m:rPr>
              <w:rPr>
                <w:rFonts w:ascii="Cambria Math" w:eastAsia="SimSun" w:hAnsi="Calibri" w:cs="Times New Roman"/>
              </w:rPr>
              <m:t>ij</m:t>
            </m:r>
          </m:sub>
        </m:sSub>
        <m:r>
          <m:rPr>
            <m:sty m:val="b"/>
          </m:rPr>
          <w:rPr>
            <w:rFonts w:ascii="Cambria Math" w:eastAsia="SimSun" w:hAnsi="Calibri" w:cs="Times New Roman"/>
          </w:rPr>
          <m:t>=</m:t>
        </m:r>
        <m:sSup>
          <m:sSupPr>
            <m:ctrlPr>
              <w:rPr>
                <w:rFonts w:ascii="Cambria Math" w:eastAsia="SimSun" w:hAnsi="Cambria Math" w:cs="Times New Roman"/>
                <w:b/>
              </w:rPr>
            </m:ctrlPr>
          </m:sSupPr>
          <m:e>
            <m:r>
              <m:rPr>
                <m:sty m:val="bi"/>
              </m:rPr>
              <w:rPr>
                <w:rFonts w:ascii="Cambria Math" w:eastAsia="SimSun" w:hAnsi="Cambria Math" w:cs="Times New Roman"/>
              </w:rPr>
              <m:t>ρ</m:t>
            </m:r>
          </m:e>
          <m:sup>
            <m:sSup>
              <m:sSupPr>
                <m:ctrlPr>
                  <w:rPr>
                    <w:rFonts w:ascii="Cambria Math" w:eastAsia="SimSun" w:hAnsi="Cambria Math" w:cs="Times New Roman"/>
                    <w:b/>
                  </w:rPr>
                </m:ctrlPr>
              </m:sSupPr>
              <m:e>
                <m:d>
                  <m:dPr>
                    <m:ctrlPr>
                      <w:rPr>
                        <w:rFonts w:ascii="Cambria Math" w:eastAsia="SimSun" w:hAnsi="Cambria Math" w:cs="Times New Roman"/>
                        <w:b/>
                      </w:rPr>
                    </m:ctrlPr>
                  </m:dPr>
                  <m:e>
                    <m:f>
                      <m:fPr>
                        <m:type m:val="skw"/>
                        <m:ctrlPr>
                          <w:rPr>
                            <w:rFonts w:ascii="Cambria Math" w:eastAsia="SimSun" w:hAnsi="Cambria Math" w:cs="Times New Roman"/>
                            <w:b/>
                          </w:rPr>
                        </m:ctrlPr>
                      </m:fPr>
                      <m:num>
                        <m:sSub>
                          <m:sSubPr>
                            <m:ctrlPr>
                              <w:rPr>
                                <w:rFonts w:ascii="Cambria Math" w:eastAsia="SimSun" w:hAnsi="Cambria Math" w:cs="Times New Roman"/>
                                <w:b/>
                              </w:rPr>
                            </m:ctrlPr>
                          </m:sSubPr>
                          <m:e>
                            <m:r>
                              <m:rPr>
                                <m:sty m:val="bi"/>
                              </m:rPr>
                              <w:rPr>
                                <w:rFonts w:ascii="Cambria Math" w:eastAsia="SimSun" w:hAnsi="Calibri" w:cs="Times New Roman"/>
                              </w:rPr>
                              <m:t>d</m:t>
                            </m:r>
                          </m:e>
                          <m:sub>
                            <m:r>
                              <m:rPr>
                                <m:sty m:val="bi"/>
                              </m:rPr>
                              <w:rPr>
                                <w:rFonts w:ascii="Cambria Math" w:eastAsia="SimSun" w:hAnsi="Calibri" w:cs="Times New Roman"/>
                              </w:rPr>
                              <m:t>ij</m:t>
                            </m:r>
                          </m:sub>
                        </m:sSub>
                      </m:num>
                      <m:den>
                        <m:r>
                          <m:rPr>
                            <m:sty m:val="bi"/>
                          </m:rPr>
                          <w:rPr>
                            <w:rFonts w:ascii="Cambria Math" w:eastAsia="SimSun" w:hAnsi="Calibri" w:cs="Times New Roman"/>
                          </w:rPr>
                          <m:t>Δ</m:t>
                        </m:r>
                      </m:den>
                    </m:f>
                  </m:e>
                </m:d>
              </m:e>
              <m:sup>
                <m:r>
                  <m:rPr>
                    <m:sty m:val="b"/>
                  </m:rPr>
                  <w:rPr>
                    <w:rFonts w:ascii="Cambria Math" w:eastAsia="SimSun" w:hAnsi="Calibri" w:cs="Times New Roman"/>
                  </w:rPr>
                  <m:t>2</m:t>
                </m:r>
              </m:sup>
            </m:sSup>
          </m:sup>
        </m:sSup>
      </m:oMath>
      <w:r w:rsidRPr="00552F99">
        <w:rPr>
          <w:rFonts w:ascii="Calibri" w:eastAsia="SimSun" w:hAnsi="Calibri" w:cs="Times New Roman"/>
          <w:b/>
        </w:rPr>
        <w:t xml:space="preserve">, where </w:t>
      </w:r>
      <m:oMath>
        <m:sSub>
          <m:sSubPr>
            <m:ctrlPr>
              <w:rPr>
                <w:rFonts w:ascii="Cambria Math" w:eastAsia="SimSun" w:hAnsi="Cambria Math" w:cs="Times New Roman"/>
                <w:b/>
              </w:rPr>
            </m:ctrlPr>
          </m:sSubPr>
          <m:e>
            <m:r>
              <m:rPr>
                <m:sty m:val="bi"/>
              </m:rPr>
              <w:rPr>
                <w:rFonts w:ascii="Cambria Math" w:eastAsia="SimSun" w:hAnsi="Cambria Math" w:cs="Times New Roman"/>
              </w:rPr>
              <m:t>d</m:t>
            </m:r>
          </m:e>
          <m:sub>
            <m:r>
              <m:rPr>
                <m:sty m:val="bi"/>
              </m:rPr>
              <w:rPr>
                <w:rFonts w:ascii="Cambria Math" w:eastAsia="SimSun" w:hAnsi="Cambria Math" w:cs="Times New Roman"/>
              </w:rPr>
              <m:t>ij</m:t>
            </m:r>
          </m:sub>
        </m:sSub>
        <m:r>
          <m:rPr>
            <m:sty m:val="b"/>
          </m:rPr>
          <w:rPr>
            <w:rFonts w:ascii="Cambria Math" w:eastAsia="SimSun" w:hAnsi="Cambria Math" w:cs="Times New Roman"/>
          </w:rPr>
          <m:t>=</m:t>
        </m:r>
        <m:f>
          <m:fPr>
            <m:type m:val="lin"/>
            <m:ctrlPr>
              <w:rPr>
                <w:rFonts w:ascii="Cambria Math" w:eastAsia="SimSun" w:hAnsi="Cambria Math" w:cs="Times New Roman"/>
                <w:b/>
              </w:rPr>
            </m:ctrlPr>
          </m:fPr>
          <m:num>
            <m:d>
              <m:dPr>
                <m:begChr m:val="|"/>
                <m:endChr m:val="|"/>
                <m:ctrlPr>
                  <w:rPr>
                    <w:rFonts w:ascii="Cambria Math" w:eastAsia="SimSun" w:hAnsi="Cambria Math" w:cs="Times New Roman"/>
                    <w:b/>
                  </w:rPr>
                </m:ctrlPr>
              </m:dPr>
              <m:e>
                <m:r>
                  <m:rPr>
                    <m:sty m:val="b"/>
                  </m:rPr>
                  <w:rPr>
                    <w:rFonts w:ascii="Cambria Math" w:eastAsia="SimSun" w:hAnsi="Cambria Math" w:cs="Times New Roman"/>
                  </w:rPr>
                  <m:t>(</m:t>
                </m:r>
                <m:r>
                  <m:rPr>
                    <m:sty m:val="bi"/>
                  </m:rPr>
                  <w:rPr>
                    <w:rFonts w:ascii="Cambria Math" w:eastAsia="SimSun" w:hAnsi="Cambria Math" w:cs="Times New Roman"/>
                  </w:rPr>
                  <m:t>i</m:t>
                </m:r>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e>
            </m:d>
            <m:r>
              <m:rPr>
                <m:sty m:val="bi"/>
              </m:rPr>
              <w:rPr>
                <w:rFonts w:ascii="Cambria Math" w:eastAsia="SimSun" w:hAnsi="Cambria Math" w:cs="Times New Roman"/>
              </w:rPr>
              <m:t>Δ</m:t>
            </m:r>
          </m:num>
          <m:den>
            <m:r>
              <m:rPr>
                <m:sty m:val="b"/>
              </m:rPr>
              <w:rPr>
                <w:rFonts w:ascii="Cambria Math" w:eastAsia="SimSun" w:hAnsi="Cambria Math" w:cs="Times New Roman"/>
              </w:rPr>
              <m:t>(</m:t>
            </m:r>
            <m:r>
              <m:rPr>
                <m:sty m:val="bi"/>
              </m:rPr>
              <w:rPr>
                <w:rFonts w:ascii="Cambria Math" w:eastAsia="SimSun" w:hAnsi="Cambria Math" w:cs="Times New Roman"/>
              </w:rPr>
              <m:t>N</m:t>
            </m:r>
            <m:r>
              <m:rPr>
                <m:sty m:val="b"/>
              </m:rPr>
              <w:rPr>
                <w:rFonts w:ascii="Cambria Math" w:eastAsia="SimSun" w:hAnsi="Cambria Math" w:cs="Times New Roman"/>
              </w:rPr>
              <m:t>-1)</m:t>
            </m:r>
          </m:den>
        </m:f>
      </m:oMath>
      <w:r w:rsidRPr="00552F99">
        <w:rPr>
          <w:rFonts w:ascii="Calibri" w:eastAsia="SimSun" w:hAnsi="Calibri" w:cs="Times New Roman"/>
          <w:b/>
        </w:rPr>
        <w:t xml:space="preserve"> is the antenna element separation, </w:t>
      </w:r>
      <m:oMath>
        <m:r>
          <m:rPr>
            <m:sty m:val="bi"/>
          </m:rPr>
          <w:rPr>
            <w:rFonts w:ascii="Cambria Math" w:eastAsia="SimSun" w:hAnsi="Cambria Math" w:cs="Times New Roman"/>
          </w:rPr>
          <m:t>ρ</m:t>
        </m:r>
      </m:oMath>
      <w:r w:rsidRPr="00552F99">
        <w:rPr>
          <w:rFonts w:ascii="Calibri" w:eastAsia="SimSun" w:hAnsi="Calibri" w:cs="Times New Roman"/>
          <w:b/>
        </w:rPr>
        <w:t xml:space="preserve"> is the correlation at a reference element separation of </w:t>
      </w:r>
      <m:oMath>
        <m:r>
          <m:rPr>
            <m:sty m:val="b"/>
          </m:rPr>
          <w:rPr>
            <w:rFonts w:ascii="Cambria Math" w:eastAsia="SimSun" w:hAnsi="Cambria Math" w:cs="Times New Roman"/>
          </w:rPr>
          <m:t>Δ</m:t>
        </m:r>
      </m:oMath>
      <w:r w:rsidRPr="00552F99">
        <w:rPr>
          <w:rFonts w:ascii="Calibri" w:eastAsia="SimSun" w:hAnsi="Calibri" w:cs="Times New Roman"/>
          <w:b/>
        </w:rPr>
        <w:t xml:space="preserve"> and N is the number of antenna.</w:t>
      </w:r>
      <w:bookmarkEnd w:id="34"/>
      <w:r w:rsidRPr="00552F99">
        <w:rPr>
          <w:rFonts w:ascii="Calibri" w:eastAsia="SimSun" w:hAnsi="Calibri" w:cs="Times New Roman"/>
          <w:b/>
        </w:rPr>
        <w:t xml:space="preserve">   </w:t>
      </w:r>
    </w:p>
    <w:p w14:paraId="0B3DBAE6" w14:textId="77777777" w:rsidR="00B03619" w:rsidRDefault="00B03619" w:rsidP="009A55A5">
      <w:pPr>
        <w:spacing w:afterLines="50" w:after="120" w:line="276" w:lineRule="auto"/>
        <w:jc w:val="both"/>
        <w:rPr>
          <w:rFonts w:ascii="Calibri" w:eastAsia="新細明體" w:hAnsi="Calibri" w:cs="Times New Roman"/>
        </w:rPr>
      </w:pPr>
    </w:p>
    <w:p w14:paraId="2B30289B" w14:textId="2EC9B551" w:rsidR="00BF594D" w:rsidRPr="00AA4241" w:rsidRDefault="00BF594D" w:rsidP="009A55A5">
      <w:pPr>
        <w:spacing w:afterLines="50" w:after="120" w:line="276" w:lineRule="auto"/>
        <w:jc w:val="both"/>
        <w:rPr>
          <w:rFonts w:ascii="Calibri" w:eastAsia="新細明體" w:hAnsi="Calibri" w:cs="Times New Roman"/>
        </w:rPr>
      </w:pPr>
      <w:r w:rsidRPr="00AA4241">
        <w:rPr>
          <w:rFonts w:ascii="Calibri" w:eastAsia="新細明體" w:hAnsi="Calibri" w:cs="Times New Roman"/>
        </w:rPr>
        <w:t>Based on Observation 1, we derived the MIMO correlation matrix for 6Rx (N = 6) as follows.</w:t>
      </w:r>
    </w:p>
    <w:p w14:paraId="71929913" w14:textId="77777777" w:rsidR="00BF594D" w:rsidRPr="00AA4241" w:rsidRDefault="00000000" w:rsidP="009A55A5">
      <w:pPr>
        <w:spacing w:afterLines="50" w:after="120" w:line="276" w:lineRule="auto"/>
        <w:jc w:val="both"/>
        <w:rPr>
          <w:rFonts w:ascii="Calibri" w:eastAsia="新細明體" w:hAnsi="Calibri" w:cs="Times New Roman"/>
          <w:lang w:val="en-GB"/>
        </w:rPr>
      </w:pPr>
      <m:oMathPara>
        <m:oMath>
          <m:sSubSup>
            <m:sSubSupPr>
              <m:ctrlPr>
                <w:rPr>
                  <w:rFonts w:ascii="Cambria Math" w:eastAsia="新細明體" w:hAnsi="Cambria Math" w:cs="Times New Roman"/>
                  <w:i/>
                  <w:lang w:val="en-GB"/>
                </w:rPr>
              </m:ctrlPr>
            </m:sSubSupPr>
            <m:e>
              <m:r>
                <w:rPr>
                  <w:rFonts w:ascii="Cambria Math" w:eastAsia="新細明體" w:hAnsi="Cambria Math" w:cs="Times New Roman"/>
                  <w:lang w:val="en-GB"/>
                </w:rPr>
                <m:t>R</m:t>
              </m:r>
            </m:e>
            <m:sub>
              <m:r>
                <w:rPr>
                  <w:rFonts w:ascii="Cambria Math" w:eastAsia="新細明體" w:hAnsi="Cambria Math" w:cs="Times New Roman"/>
                  <w:lang w:val="en-GB"/>
                </w:rPr>
                <m:t>UE</m:t>
              </m:r>
            </m:sub>
            <m:sup>
              <m:r>
                <w:rPr>
                  <w:rFonts w:ascii="Cambria Math" w:eastAsia="新細明體" w:hAnsi="Cambria Math" w:cs="Times New Roman"/>
                  <w:lang w:val="en-GB"/>
                </w:rPr>
                <m:t>6Rx</m:t>
              </m:r>
            </m:sup>
          </m:sSubSup>
          <m:r>
            <w:rPr>
              <w:rFonts w:ascii="Cambria Math" w:eastAsia="新細明體" w:hAnsi="Cambria Math" w:cs="Times New Roman"/>
              <w:lang w:val="en-GB"/>
            </w:rPr>
            <m:t>=</m:t>
          </m:r>
          <m:d>
            <m:dPr>
              <m:ctrlPr>
                <w:rPr>
                  <w:rFonts w:ascii="Cambria Math" w:eastAsia="新細明體" w:hAnsi="Cambria Math" w:cs="Times New Roman"/>
                  <w:i/>
                  <w:lang w:val="en-GB"/>
                </w:rPr>
              </m:ctrlPr>
            </m:dPr>
            <m:e>
              <m:m>
                <m:mPr>
                  <m:mcs>
                    <m:mc>
                      <m:mcPr>
                        <m:count m:val="6"/>
                        <m:mcJc m:val="center"/>
                      </m:mcPr>
                    </m:mc>
                  </m:mcs>
                  <m:ctrlPr>
                    <w:rPr>
                      <w:rFonts w:ascii="Cambria Math" w:eastAsia="新細明體" w:hAnsi="Cambria Math" w:cs="Times New Roman"/>
                      <w:i/>
                      <w:lang w:val="en-GB"/>
                    </w:rPr>
                  </m:ctrlPr>
                </m:mPr>
                <m:mr>
                  <m:e>
                    <m:r>
                      <w:rPr>
                        <w:rFonts w:ascii="Cambria Math" w:eastAsia="新細明體" w:hAnsi="Cambria Math" w:cs="Times New Roman"/>
                      </w:rPr>
                      <m:t>1</m:t>
                    </m:r>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16</m:t>
                            </m:r>
                          </m:num>
                          <m:den>
                            <m:r>
                              <w:rPr>
                                <w:rFonts w:ascii="Cambria Math" w:eastAsia="新細明體" w:hAnsi="Cambria Math" w:cs="Times New Roman"/>
                              </w:rPr>
                              <m:t>25</m:t>
                            </m:r>
                          </m:den>
                        </m:f>
                      </m:sup>
                    </m:sSup>
                  </m:e>
                  <m:e>
                    <m:r>
                      <w:rPr>
                        <w:rFonts w:ascii="Cambria Math" w:eastAsia="新細明體" w:hAnsi="Cambria Math" w:cs="Times New Roman"/>
                      </w:rPr>
                      <m:t>β</m:t>
                    </m:r>
                  </m:e>
                </m:mr>
                <m:mr>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sup>
                        <m:r>
                          <w:rPr>
                            <w:rFonts w:ascii="Cambria Math" w:eastAsia="新細明體" w:hAnsi="Cambria Math" w:cs="Times New Roman"/>
                          </w:rPr>
                          <m:t>*</m:t>
                        </m:r>
                      </m:sup>
                    </m:sSup>
                  </m:e>
                  <m:e>
                    <m:r>
                      <m:rPr>
                        <m:sty m:val="p"/>
                      </m:rPr>
                      <w:rPr>
                        <w:rFonts w:ascii="Cambria Math" w:eastAsia="新細明體" w:hAnsi="Cambria Math" w:cs="Times New Roman"/>
                      </w:rPr>
                      <m:t>1</m:t>
                    </m:r>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16</m:t>
                            </m:r>
                          </m:num>
                          <m:den>
                            <m:r>
                              <w:rPr>
                                <w:rFonts w:ascii="Cambria Math" w:eastAsia="新細明體" w:hAnsi="Cambria Math" w:cs="Times New Roman"/>
                              </w:rPr>
                              <m:t>25</m:t>
                            </m:r>
                          </m:den>
                        </m:f>
                      </m:sup>
                    </m:sSup>
                  </m:e>
                </m:mr>
                <m:mr>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sup>
                        <m:r>
                          <w:rPr>
                            <w:rFonts w:ascii="Cambria Math" w:eastAsia="新細明體" w:hAnsi="Cambria Math" w:cs="Times New Roman"/>
                          </w:rPr>
                          <m:t>*</m:t>
                        </m:r>
                      </m:sup>
                    </m:sSup>
                  </m:e>
                  <m:e>
                    <m:r>
                      <w:rPr>
                        <w:rFonts w:ascii="Cambria Math" w:eastAsia="新細明體" w:hAnsi="Cambria Math" w:cs="Times New Roman"/>
                      </w:rPr>
                      <m:t>1</m:t>
                    </m:r>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mr>
                <m:mr>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sup>
                        <m:r>
                          <w:rPr>
                            <w:rFonts w:ascii="Cambria Math" w:eastAsia="新細明體" w:hAnsi="Cambria Math" w:cs="Times New Roman"/>
                          </w:rPr>
                          <m:t>*</m:t>
                        </m:r>
                      </m:sup>
                    </m:sSup>
                  </m:e>
                  <m:e>
                    <m:r>
                      <w:rPr>
                        <w:rFonts w:ascii="Cambria Math" w:eastAsia="新細明體" w:hAnsi="Cambria Math" w:cs="Times New Roman"/>
                      </w:rPr>
                      <m:t>1</m:t>
                    </m:r>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mr>
                <m:mr>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16</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sup>
                        <m:r>
                          <w:rPr>
                            <w:rFonts w:ascii="Cambria Math" w:eastAsia="新細明體" w:hAnsi="Cambria Math" w:cs="Times New Roman"/>
                          </w:rPr>
                          <m:t>*</m:t>
                        </m:r>
                      </m:sup>
                    </m:sSup>
                  </m:e>
                  <m:e>
                    <m:r>
                      <w:rPr>
                        <w:rFonts w:ascii="Cambria Math" w:eastAsia="新細明體" w:hAnsi="Cambria Math" w:cs="Times New Roman"/>
                      </w:rPr>
                      <m:t>1</m:t>
                    </m:r>
                  </m:e>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mr>
                <m:m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9</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4</m:t>
                                </m:r>
                              </m:num>
                              <m:den>
                                <m:r>
                                  <w:rPr>
                                    <w:rFonts w:ascii="Cambria Math" w:eastAsia="新細明體" w:hAnsi="Cambria Math" w:cs="Times New Roman"/>
                                  </w:rPr>
                                  <m:t>25</m:t>
                                </m:r>
                              </m:den>
                            </m:f>
                          </m:sup>
                        </m:sSup>
                      </m:e>
                      <m:sup>
                        <m:r>
                          <w:rPr>
                            <w:rFonts w:ascii="Cambria Math" w:eastAsia="新細明體" w:hAnsi="Cambria Math" w:cs="Times New Roman"/>
                          </w:rPr>
                          <m:t>*</m:t>
                        </m:r>
                      </m:sup>
                    </m:sSup>
                  </m:e>
                  <m:e>
                    <m:sSup>
                      <m:sSupPr>
                        <m:ctrlPr>
                          <w:rPr>
                            <w:rFonts w:ascii="Cambria Math" w:eastAsia="新細明體" w:hAnsi="Cambria Math" w:cs="Times New Roman"/>
                            <w:lang w:val="en-GB"/>
                          </w:rPr>
                        </m:ctrlPr>
                      </m:sSupPr>
                      <m:e>
                        <m:sSup>
                          <m:sSupPr>
                            <m:ctrlPr>
                              <w:rPr>
                                <w:rFonts w:ascii="Cambria Math" w:eastAsia="新細明體" w:hAnsi="Cambria Math" w:cs="Times New Roman"/>
                                <w:i/>
                                <w:lang w:val="en-GB"/>
                              </w:rPr>
                            </m:ctrlPr>
                          </m:sSupPr>
                          <m:e>
                            <m:r>
                              <w:rPr>
                                <w:rFonts w:ascii="Cambria Math" w:eastAsia="新細明體" w:hAnsi="Cambria Math" w:cs="Times New Roman"/>
                              </w:rPr>
                              <m:t>β</m:t>
                            </m:r>
                          </m:e>
                          <m:sup>
                            <m:f>
                              <m:fPr>
                                <m:ctrlPr>
                                  <w:rPr>
                                    <w:rFonts w:ascii="Cambria Math" w:eastAsia="新細明體" w:hAnsi="Cambria Math" w:cs="Times New Roman"/>
                                    <w:i/>
                                    <w:lang w:val="en-GB"/>
                                  </w:rPr>
                                </m:ctrlPr>
                              </m:fPr>
                              <m:num>
                                <m:r>
                                  <w:rPr>
                                    <w:rFonts w:ascii="Cambria Math" w:eastAsia="新細明體" w:hAnsi="Cambria Math" w:cs="Times New Roman"/>
                                  </w:rPr>
                                  <m:t>1</m:t>
                                </m:r>
                              </m:num>
                              <m:den>
                                <m:r>
                                  <w:rPr>
                                    <w:rFonts w:ascii="Cambria Math" w:eastAsia="新細明體" w:hAnsi="Cambria Math" w:cs="Times New Roman"/>
                                  </w:rPr>
                                  <m:t>25</m:t>
                                </m:r>
                              </m:den>
                            </m:f>
                          </m:sup>
                        </m:sSup>
                      </m:e>
                      <m:sup>
                        <m:r>
                          <w:rPr>
                            <w:rFonts w:ascii="Cambria Math" w:eastAsia="新細明體" w:hAnsi="Cambria Math" w:cs="Times New Roman"/>
                          </w:rPr>
                          <m:t>*</m:t>
                        </m:r>
                      </m:sup>
                    </m:sSup>
                  </m:e>
                  <m:e>
                    <m:r>
                      <w:rPr>
                        <w:rFonts w:ascii="Cambria Math" w:eastAsia="新細明體" w:hAnsi="Cambria Math" w:cs="Times New Roman"/>
                      </w:rPr>
                      <m:t>1</m:t>
                    </m:r>
                  </m:e>
                </m:mr>
              </m:m>
            </m:e>
          </m:d>
        </m:oMath>
      </m:oMathPara>
    </w:p>
    <w:p w14:paraId="200754C8" w14:textId="77777777" w:rsidR="00BF594D" w:rsidRPr="00552F99" w:rsidRDefault="00BF594D" w:rsidP="009A55A5">
      <w:pPr>
        <w:spacing w:afterLines="50" w:after="120"/>
        <w:jc w:val="both"/>
        <w:rPr>
          <w:rFonts w:eastAsia="新細明體" w:cstheme="minorHAnsi"/>
        </w:rPr>
      </w:pPr>
      <w:r w:rsidRPr="00AA4241">
        <w:rPr>
          <w:rFonts w:ascii="Calibri" w:eastAsia="新細明體" w:hAnsi="Calibri" w:cs="Times New Roman"/>
        </w:rPr>
        <w:t xml:space="preserve">Also, the </w:t>
      </w:r>
      <w:r w:rsidRPr="00AA4241">
        <w:rPr>
          <w:rFonts w:ascii="Calibri" w:eastAsia="新細明體" w:hAnsi="Calibri" w:cs="Times New Roman"/>
          <w:i/>
          <w:iCs/>
        </w:rPr>
        <w:t>pragmatic</w:t>
      </w:r>
      <w:r w:rsidRPr="00AA4241">
        <w:rPr>
          <w:rFonts w:ascii="Calibri" w:eastAsia="新細明體" w:hAnsi="Calibri" w:cs="Times New Roman"/>
        </w:rPr>
        <w:t xml:space="preserve"> approach was used in RAN4 to introduce MIMO correlation matrix for performance test, where the</w:t>
      </w:r>
      <w:r w:rsidRPr="00AA4241">
        <w:rPr>
          <w:rFonts w:ascii="Calibri" w:eastAsia="新細明體" w:hAnsi="Calibri" w:cs="Times New Roman"/>
          <w:i/>
          <w:iCs/>
        </w:rPr>
        <w:t xml:space="preserve"> </w:t>
      </w:r>
      <w:bookmarkStart w:id="35" w:name="OLE_LINK44"/>
      <w:r w:rsidRPr="00AA4241">
        <w:rPr>
          <w:rFonts w:ascii="Calibri" w:eastAsia="新細明體" w:hAnsi="Calibri" w:cs="Times New Roman"/>
          <w:i/>
          <w:iCs/>
        </w:rPr>
        <w:t>pragmatic</w:t>
      </w:r>
      <w:r w:rsidRPr="00AA4241">
        <w:rPr>
          <w:rFonts w:ascii="Calibri" w:eastAsia="新細明體" w:hAnsi="Calibri" w:cs="Times New Roman"/>
        </w:rPr>
        <w:t xml:space="preserve"> approach</w:t>
      </w:r>
      <w:bookmarkEnd w:id="35"/>
      <w:r w:rsidRPr="00AA4241">
        <w:rPr>
          <w:rFonts w:ascii="Calibri" w:eastAsia="新細明體" w:hAnsi="Calibri" w:cs="Times New Roman"/>
        </w:rPr>
        <w:t xml:space="preserve"> means that no array details (except the number of elements) are considered in the model, and the correlation matrices, based on the Kronecker product </w:t>
      </w:r>
      <w:r w:rsidRPr="00AA4241">
        <w:rPr>
          <w:rFonts w:ascii="Times New Roman" w:eastAsia="SimSun" w:hAnsi="Times New Roman" w:cs="Times New Roman"/>
          <w:position w:val="-14"/>
          <w:sz w:val="20"/>
          <w:szCs w:val="20"/>
          <w:lang w:val="en-GB" w:eastAsia="en-US"/>
        </w:rPr>
        <w:object w:dxaOrig="1470" w:dyaOrig="405" w14:anchorId="7A245C11">
          <v:shape id="_x0000_i1031" type="#_x0000_t75" style="width:73.15pt;height:20.75pt" o:ole="">
            <v:imagedata r:id="rId20" o:title=""/>
          </v:shape>
          <o:OLEObject Type="Embed" ProgID="Equation.DSMT4" ShapeID="_x0000_i1031" DrawAspect="Content" ObjectID="_1789832834" r:id="rId21"/>
        </w:object>
      </w:r>
      <w:r w:rsidRPr="00AA4241">
        <w:rPr>
          <w:rFonts w:ascii="Times New Roman" w:eastAsia="新細明體" w:hAnsi="Times New Roman" w:cs="Times New Roman"/>
          <w:sz w:val="20"/>
          <w:szCs w:val="20"/>
          <w:lang w:val="en-GB"/>
        </w:rPr>
        <w:t xml:space="preserve"> </w:t>
      </w:r>
      <w:r w:rsidRPr="00AA4241">
        <w:rPr>
          <w:rFonts w:ascii="Calibri" w:eastAsia="新細明體" w:hAnsi="Calibri" w:cs="Times New Roman"/>
        </w:rPr>
        <w:t xml:space="preserve">of the </w:t>
      </w:r>
      <w:bookmarkStart w:id="36" w:name="OLE_LINK47"/>
      <w:r w:rsidRPr="00AA4241">
        <w:rPr>
          <w:rFonts w:ascii="Calibri" w:eastAsia="新細明體" w:hAnsi="Calibri" w:cs="Times New Roman"/>
        </w:rPr>
        <w:t xml:space="preserve">correlation matrices at gNB </w:t>
      </w:r>
      <w:r w:rsidRPr="00AA4241">
        <w:rPr>
          <w:rFonts w:ascii="Times New Roman" w:eastAsia="SimSun" w:hAnsi="Times New Roman" w:cs="Times New Roman"/>
          <w:position w:val="-14"/>
          <w:sz w:val="20"/>
          <w:szCs w:val="20"/>
          <w:lang w:val="en-GB" w:eastAsia="en-US"/>
        </w:rPr>
        <w:object w:dxaOrig="375" w:dyaOrig="375" w14:anchorId="5FECF3E1">
          <v:shape id="_x0000_i1032" type="#_x0000_t75" style="width:19pt;height:19pt" o:ole="">
            <v:imagedata r:id="rId22" o:title=""/>
          </v:shape>
          <o:OLEObject Type="Embed" ProgID="Equation.DSMT4" ShapeID="_x0000_i1032" DrawAspect="Content" ObjectID="_1789832835" r:id="rId23"/>
        </w:object>
      </w:r>
      <w:r w:rsidRPr="00AA4241">
        <w:rPr>
          <w:rFonts w:ascii="Times New Roman" w:eastAsia="新細明體" w:hAnsi="Times New Roman" w:cs="Times New Roman"/>
          <w:sz w:val="20"/>
          <w:szCs w:val="20"/>
          <w:lang w:val="en-GB"/>
        </w:rPr>
        <w:t xml:space="preserve"> </w:t>
      </w:r>
      <w:r w:rsidRPr="00AA4241">
        <w:rPr>
          <w:rFonts w:ascii="Calibri" w:eastAsia="新細明體" w:hAnsi="Calibri" w:cs="Times New Roman"/>
        </w:rPr>
        <w:t>and UE</w:t>
      </w:r>
      <w:bookmarkEnd w:id="36"/>
      <w:r w:rsidRPr="00AA4241">
        <w:rPr>
          <w:rFonts w:ascii="Calibri" w:eastAsia="新細明體" w:hAnsi="Calibri" w:cs="Times New Roman"/>
        </w:rPr>
        <w:t xml:space="preserve"> </w:t>
      </w:r>
      <w:r w:rsidRPr="00AA4241">
        <w:rPr>
          <w:rFonts w:ascii="Times New Roman" w:eastAsia="SimSun" w:hAnsi="Times New Roman" w:cs="Times New Roman"/>
          <w:position w:val="-12"/>
          <w:sz w:val="20"/>
          <w:szCs w:val="20"/>
          <w:lang w:val="en-GB" w:eastAsia="en-US"/>
        </w:rPr>
        <w:object w:dxaOrig="450" w:dyaOrig="375" w14:anchorId="2054FABF">
          <v:shape id="_x0000_i1033" type="#_x0000_t75" style="width:22.45pt;height:19pt" o:ole="">
            <v:imagedata r:id="rId24" o:title=""/>
          </v:shape>
          <o:OLEObject Type="Embed" ProgID="Equation.DSMT4" ShapeID="_x0000_i1033" DrawAspect="Content" ObjectID="_1789832836" r:id="rId25"/>
        </w:object>
      </w:r>
      <w:r w:rsidRPr="00AA4241">
        <w:rPr>
          <w:rFonts w:ascii="Calibri" w:eastAsia="新細明體" w:hAnsi="Calibri" w:cs="Times New Roman"/>
        </w:rPr>
        <w:t>, are specified for distinct levels in Table B.2.3.1.2-1 in TS38.101-4.</w:t>
      </w:r>
    </w:p>
    <w:p w14:paraId="544C3F44" w14:textId="77777777" w:rsidR="00BF594D" w:rsidRPr="008E3585" w:rsidRDefault="00BF594D" w:rsidP="009A55A5">
      <w:pPr>
        <w:spacing w:afterLines="50" w:after="120"/>
        <w:jc w:val="center"/>
        <w:rPr>
          <w:rFonts w:eastAsia="新細明體" w:cstheme="minorHAnsi"/>
          <w:bCs/>
        </w:rPr>
      </w:pPr>
      <w:bookmarkStart w:id="37" w:name="OLE_LINK34"/>
      <w:r w:rsidRPr="008E3585">
        <w:rPr>
          <w:rFonts w:eastAsia="新細明體" w:cstheme="minorHAnsi"/>
          <w:bCs/>
        </w:rPr>
        <w:t>Table 3.</w:t>
      </w:r>
      <w:bookmarkEnd w:id="37"/>
      <w:r w:rsidRPr="008E3585">
        <w:rPr>
          <w:rFonts w:eastAsia="新細明體" w:cstheme="minorHAnsi"/>
          <w:bCs/>
        </w:rPr>
        <w:t xml:space="preserve"> The </w:t>
      </w:r>
      <w:bookmarkStart w:id="38" w:name="OLE_LINK86"/>
      <m:oMath>
        <m:r>
          <w:rPr>
            <w:rFonts w:ascii="Cambria Math" w:eastAsia="新細明體" w:hAnsi="Cambria Math" w:cstheme="minorHAnsi"/>
          </w:rPr>
          <m:t>α</m:t>
        </m:r>
      </m:oMath>
      <w:r w:rsidRPr="008E3585">
        <w:rPr>
          <w:rFonts w:eastAsia="新細明體" w:cstheme="minorHAnsi"/>
          <w:bCs/>
        </w:rPr>
        <w:t xml:space="preserve"> and </w:t>
      </w:r>
      <m:oMath>
        <m:r>
          <w:rPr>
            <w:rFonts w:ascii="Cambria Math" w:eastAsia="新細明體" w:hAnsi="Cambria Math" w:cstheme="minorHAnsi"/>
          </w:rPr>
          <m:t>β</m:t>
        </m:r>
      </m:oMath>
      <w:bookmarkEnd w:id="38"/>
      <w:r w:rsidRPr="008E3585">
        <w:rPr>
          <w:rFonts w:eastAsia="新細明體" w:cstheme="minorHAnsi"/>
          <w:bCs/>
        </w:rPr>
        <w:t xml:space="preserve"> parameters for ULA MIMO correlation matrices in TS38.101-4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063"/>
        <w:gridCol w:w="1205"/>
      </w:tblGrid>
      <w:tr w:rsidR="00BF594D" w:rsidRPr="008E3585" w14:paraId="1A0F38FF" w14:textId="77777777" w:rsidTr="00BF7203">
        <w:trPr>
          <w:trHeight w:val="292"/>
          <w:jc w:val="center"/>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23FFE7" w14:textId="77777777" w:rsidR="00BF594D" w:rsidRPr="00A13F70" w:rsidRDefault="00BF594D" w:rsidP="004B6A44">
            <w:pPr>
              <w:jc w:val="both"/>
              <w:rPr>
                <w:rFonts w:eastAsia="新細明體" w:cstheme="minorHAnsi"/>
                <w:b/>
                <w:lang w:val="en-GB"/>
              </w:rPr>
            </w:pPr>
            <w:r w:rsidRPr="00A13F70">
              <w:rPr>
                <w:rFonts w:eastAsia="新細明體" w:cstheme="minorHAnsi"/>
                <w:b/>
                <w:lang w:val="en-GB"/>
              </w:rPr>
              <w:t>Correlation Model</w:t>
            </w:r>
          </w:p>
        </w:tc>
        <w:tc>
          <w:tcPr>
            <w:tcW w:w="10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1CFF7B" w14:textId="77777777" w:rsidR="00BF594D" w:rsidRPr="00A13F70" w:rsidRDefault="00BF594D" w:rsidP="004B6A44">
            <w:pPr>
              <w:jc w:val="both"/>
              <w:rPr>
                <w:rFonts w:eastAsia="新細明體" w:cstheme="minorHAnsi"/>
                <w:b/>
                <w:i/>
                <w:lang w:val="en-GB"/>
              </w:rPr>
            </w:pPr>
            <w:r w:rsidRPr="00A13F70">
              <w:rPr>
                <w:rFonts w:eastAsia="新細明體" w:cstheme="minorHAnsi"/>
                <w:b/>
                <w:i/>
                <w:lang w:val="en-GB"/>
              </w:rPr>
              <w:sym w:font="Symbol" w:char="F061"/>
            </w:r>
          </w:p>
        </w:tc>
        <w:tc>
          <w:tcPr>
            <w:tcW w:w="12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820539" w14:textId="77777777" w:rsidR="00BF594D" w:rsidRPr="00A13F70" w:rsidRDefault="00BF594D" w:rsidP="004B6A44">
            <w:pPr>
              <w:jc w:val="both"/>
              <w:rPr>
                <w:rFonts w:eastAsia="新細明體" w:cstheme="minorHAnsi"/>
                <w:b/>
                <w:i/>
                <w:lang w:val="en-GB"/>
              </w:rPr>
            </w:pPr>
            <w:r w:rsidRPr="00A13F70">
              <w:rPr>
                <w:rFonts w:eastAsia="新細明體" w:cstheme="minorHAnsi"/>
                <w:b/>
                <w:i/>
                <w:lang w:val="en-GB"/>
              </w:rPr>
              <w:sym w:font="Symbol" w:char="F062"/>
            </w:r>
          </w:p>
        </w:tc>
      </w:tr>
      <w:tr w:rsidR="00BF594D" w:rsidRPr="008E3585" w14:paraId="4DB10CF8" w14:textId="77777777" w:rsidTr="00BF720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0A4795" w14:textId="77777777" w:rsidR="00BF594D" w:rsidRPr="00A13F70" w:rsidRDefault="00BF594D" w:rsidP="004B6A44">
            <w:pPr>
              <w:jc w:val="both"/>
              <w:rPr>
                <w:rFonts w:eastAsia="新細明體" w:cstheme="minorHAnsi"/>
                <w:bCs/>
                <w:lang w:val="en-GB"/>
              </w:rPr>
            </w:pPr>
            <w:r w:rsidRPr="00A13F70">
              <w:rPr>
                <w:rFonts w:eastAsia="新細明體" w:cstheme="minorHAnsi"/>
                <w:bCs/>
                <w:lang w:val="en-GB"/>
              </w:rPr>
              <w:t>Low correlation</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668FAC5"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46910AA"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w:t>
            </w:r>
          </w:p>
        </w:tc>
      </w:tr>
      <w:tr w:rsidR="00BF594D" w:rsidRPr="008E3585" w14:paraId="1926DC2D" w14:textId="77777777" w:rsidTr="00BF720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4B5D50" w14:textId="77777777" w:rsidR="00BF594D" w:rsidRPr="00A13F70" w:rsidRDefault="00BF594D" w:rsidP="004B6A44">
            <w:pPr>
              <w:jc w:val="both"/>
              <w:rPr>
                <w:rFonts w:eastAsia="新細明體" w:cstheme="minorHAnsi"/>
                <w:bCs/>
                <w:lang w:val="en-GB"/>
              </w:rPr>
            </w:pPr>
            <w:r w:rsidRPr="00A13F70">
              <w:rPr>
                <w:rFonts w:eastAsia="新細明體" w:cstheme="minorHAnsi"/>
                <w:bCs/>
                <w:lang w:val="en-GB"/>
              </w:rPr>
              <w:t>Medium Correlation</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478A07"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D86D85A"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0.9</w:t>
            </w:r>
          </w:p>
        </w:tc>
      </w:tr>
      <w:tr w:rsidR="00BF594D" w:rsidRPr="008E3585" w14:paraId="6A153FB4" w14:textId="77777777" w:rsidTr="00BF7203">
        <w:trPr>
          <w:trHeight w:val="32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D957E8" w14:textId="77777777" w:rsidR="00BF594D" w:rsidRPr="00A13F70" w:rsidRDefault="00BF594D" w:rsidP="004B6A44">
            <w:pPr>
              <w:jc w:val="both"/>
              <w:rPr>
                <w:rFonts w:eastAsia="新細明體" w:cstheme="minorHAnsi"/>
                <w:bCs/>
                <w:lang w:val="en-GB"/>
              </w:rPr>
            </w:pPr>
            <w:bookmarkStart w:id="39" w:name="OLE_LINK89"/>
            <w:r w:rsidRPr="00A13F70">
              <w:rPr>
                <w:rFonts w:eastAsia="新細明體" w:cstheme="minorHAnsi"/>
                <w:bCs/>
                <w:lang w:val="en-GB"/>
              </w:rPr>
              <w:t>Medium Correlation A</w:t>
            </w:r>
            <w:bookmarkEnd w:id="39"/>
          </w:p>
        </w:tc>
        <w:tc>
          <w:tcPr>
            <w:tcW w:w="1063" w:type="dxa"/>
            <w:tcBorders>
              <w:top w:val="single" w:sz="4" w:space="0" w:color="auto"/>
              <w:left w:val="single" w:sz="4" w:space="0" w:color="auto"/>
              <w:bottom w:val="single" w:sz="4" w:space="0" w:color="auto"/>
              <w:right w:val="single" w:sz="4" w:space="0" w:color="auto"/>
            </w:tcBorders>
            <w:vAlign w:val="center"/>
            <w:hideMark/>
          </w:tcPr>
          <w:p w14:paraId="670E238A"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2476512F" w14:textId="77777777" w:rsidR="00BF594D" w:rsidRPr="008E3585" w:rsidRDefault="00BF594D" w:rsidP="004B6A44">
            <w:pPr>
              <w:jc w:val="both"/>
              <w:rPr>
                <w:rFonts w:eastAsia="新細明體" w:cstheme="minorHAnsi"/>
                <w:lang w:val="en-GB"/>
              </w:rPr>
            </w:pPr>
            <w:r w:rsidRPr="008E3585">
              <w:rPr>
                <w:rFonts w:eastAsia="新細明體" w:cstheme="minorHAnsi"/>
              </w:rPr>
              <w:t>0.3874</w:t>
            </w:r>
          </w:p>
        </w:tc>
      </w:tr>
      <w:tr w:rsidR="00BF594D" w:rsidRPr="008E3585" w14:paraId="2744E613" w14:textId="77777777" w:rsidTr="00BF7203">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39CF1B" w14:textId="77777777" w:rsidR="00BF594D" w:rsidRPr="00A13F70" w:rsidRDefault="00BF594D" w:rsidP="004B6A44">
            <w:pPr>
              <w:jc w:val="both"/>
              <w:rPr>
                <w:rFonts w:eastAsia="新細明體" w:cstheme="minorHAnsi"/>
                <w:bCs/>
                <w:lang w:val="en-GB"/>
              </w:rPr>
            </w:pPr>
            <w:r w:rsidRPr="00A13F70">
              <w:rPr>
                <w:rFonts w:eastAsia="新細明體" w:cstheme="minorHAnsi"/>
                <w:bCs/>
                <w:lang w:val="en-GB"/>
              </w:rPr>
              <w:t>Medium Correlation B</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0CB1C2B"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B0483E5" w14:textId="77777777" w:rsidR="00BF594D" w:rsidRPr="008E3585" w:rsidRDefault="00BF594D" w:rsidP="004B6A44">
            <w:pPr>
              <w:jc w:val="both"/>
              <w:rPr>
                <w:rFonts w:eastAsia="新細明體" w:cstheme="minorHAnsi"/>
              </w:rPr>
            </w:pPr>
            <w:r w:rsidRPr="008E3585">
              <w:rPr>
                <w:rFonts w:eastAsia="新細明體" w:cstheme="minorHAnsi"/>
              </w:rPr>
              <w:t>0.005154</w:t>
            </w:r>
          </w:p>
        </w:tc>
      </w:tr>
      <w:tr w:rsidR="00BF594D" w:rsidRPr="008E3585" w14:paraId="52BC97B7" w14:textId="77777777" w:rsidTr="00BF7203">
        <w:trPr>
          <w:trHeight w:val="5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3B2060" w14:textId="77777777" w:rsidR="00BF594D" w:rsidRPr="00A13F70" w:rsidRDefault="00BF594D" w:rsidP="004B6A44">
            <w:pPr>
              <w:jc w:val="both"/>
              <w:rPr>
                <w:rFonts w:eastAsia="新細明體" w:cstheme="minorHAnsi"/>
                <w:bCs/>
                <w:lang w:val="en-GB"/>
              </w:rPr>
            </w:pPr>
            <w:r w:rsidRPr="00A13F70">
              <w:rPr>
                <w:rFonts w:eastAsia="新細明體" w:cstheme="minorHAnsi"/>
                <w:bCs/>
                <w:lang w:val="en-GB"/>
              </w:rPr>
              <w:t>High Correlation</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C55C291"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0.9</w:t>
            </w:r>
          </w:p>
        </w:tc>
        <w:tc>
          <w:tcPr>
            <w:tcW w:w="1205" w:type="dxa"/>
            <w:tcBorders>
              <w:top w:val="single" w:sz="4" w:space="0" w:color="auto"/>
              <w:left w:val="single" w:sz="4" w:space="0" w:color="auto"/>
              <w:bottom w:val="single" w:sz="4" w:space="0" w:color="auto"/>
              <w:right w:val="single" w:sz="4" w:space="0" w:color="auto"/>
            </w:tcBorders>
            <w:vAlign w:val="center"/>
            <w:hideMark/>
          </w:tcPr>
          <w:p w14:paraId="5115F749" w14:textId="77777777" w:rsidR="00BF594D" w:rsidRPr="008E3585" w:rsidRDefault="00BF594D" w:rsidP="004B6A44">
            <w:pPr>
              <w:jc w:val="both"/>
              <w:rPr>
                <w:rFonts w:eastAsia="新細明體" w:cstheme="minorHAnsi"/>
                <w:lang w:val="en-GB"/>
              </w:rPr>
            </w:pPr>
            <w:r w:rsidRPr="008E3585">
              <w:rPr>
                <w:rFonts w:eastAsia="新細明體" w:cstheme="minorHAnsi"/>
                <w:lang w:val="en-GB"/>
              </w:rPr>
              <w:t>0.9</w:t>
            </w:r>
          </w:p>
        </w:tc>
      </w:tr>
    </w:tbl>
    <w:p w14:paraId="28152C69" w14:textId="77777777" w:rsidR="00BF594D" w:rsidRDefault="00BF594D" w:rsidP="009A55A5">
      <w:pPr>
        <w:spacing w:afterLines="50" w:after="120"/>
        <w:jc w:val="both"/>
        <w:rPr>
          <w:rFonts w:eastAsia="新細明體" w:cstheme="minorHAnsi"/>
        </w:rPr>
      </w:pPr>
    </w:p>
    <w:p w14:paraId="4F558552" w14:textId="77777777" w:rsidR="00BF594D" w:rsidRDefault="00BF594D" w:rsidP="009A55A5">
      <w:pPr>
        <w:spacing w:afterLines="50" w:after="120" w:line="276" w:lineRule="auto"/>
        <w:jc w:val="both"/>
        <w:rPr>
          <w:rFonts w:ascii="Calibri" w:eastAsia="新細明體" w:hAnsi="Calibri" w:cs="Times New Roman"/>
        </w:rPr>
      </w:pPr>
      <w:r w:rsidRPr="0013300B">
        <w:rPr>
          <w:rFonts w:ascii="Calibri" w:eastAsia="新細明體" w:hAnsi="Calibri" w:cs="Times New Roman"/>
          <w:lang w:val="en-GB"/>
        </w:rPr>
        <w:t xml:space="preserve">The justification to </w:t>
      </w:r>
      <w:bookmarkStart w:id="40" w:name="OLE_LINK87"/>
      <w:r w:rsidRPr="0013300B">
        <w:rPr>
          <w:rFonts w:ascii="Calibri" w:eastAsia="新細明體" w:hAnsi="Calibri" w:cs="Times New Roman"/>
          <w:lang w:val="en-GB"/>
        </w:rPr>
        <w:t>define β = 0.005154 for 8Rx in Medium Correlation B is to attain the same correlation value for 4Rx in Medium Correlation A between two adjacent antennas, i.e.,</w:t>
      </w:r>
      <w:r w:rsidRPr="002D768A">
        <w:rPr>
          <w:rFonts w:ascii="Calibri" w:eastAsia="新細明體" w:hAnsi="Calibri" w:cs="Times New Roman"/>
          <w:sz w:val="20"/>
          <w:szCs w:val="18"/>
          <w:lang w:val="en-GB"/>
        </w:rPr>
        <w:t xml:space="preserve"> </w:t>
      </w:r>
      <w:bookmarkStart w:id="41" w:name="OLE_LINK85"/>
      <m:oMath>
        <m:sSubSup>
          <m:sSubSupPr>
            <m:ctrlPr>
              <w:rPr>
                <w:rFonts w:ascii="Cambria Math" w:eastAsia="新細明體" w:hAnsi="Cambria Math" w:cs="Times New Roman"/>
                <w:sz w:val="20"/>
                <w:szCs w:val="18"/>
              </w:rPr>
            </m:ctrlPr>
          </m:sSubSupPr>
          <m:e>
            <m:r>
              <w:rPr>
                <w:rFonts w:ascii="Cambria Math" w:eastAsia="新細明體" w:hAnsi="Cambria Math" w:cs="Times New Roman"/>
                <w:sz w:val="20"/>
                <w:szCs w:val="18"/>
              </w:rPr>
              <m:t>β</m:t>
            </m:r>
          </m:e>
          <m:sub>
            <m:r>
              <m:rPr>
                <m:sty m:val="p"/>
              </m:rPr>
              <w:rPr>
                <w:rFonts w:ascii="Cambria Math" w:eastAsia="新細明體" w:hAnsi="Cambria Math" w:cs="Times New Roman"/>
                <w:sz w:val="20"/>
                <w:szCs w:val="18"/>
              </w:rPr>
              <m:t>4</m:t>
            </m:r>
            <m:r>
              <w:rPr>
                <w:rFonts w:ascii="Cambria Math" w:eastAsia="新細明體" w:hAnsi="Cambria Math" w:cs="Times New Roman"/>
                <w:sz w:val="20"/>
                <w:szCs w:val="18"/>
              </w:rPr>
              <m:t>Rx</m:t>
            </m:r>
          </m:sub>
          <m:sup>
            <m:r>
              <m:rPr>
                <m:sty m:val="p"/>
              </m:rPr>
              <w:rPr>
                <w:rFonts w:ascii="Cambria Math" w:eastAsia="新細明體" w:hAnsi="Cambria Math" w:cs="Times New Roman"/>
                <w:sz w:val="20"/>
                <w:szCs w:val="18"/>
              </w:rPr>
              <m:t>1/9</m:t>
            </m:r>
          </m:sup>
        </m:sSubSup>
        <m:r>
          <m:rPr>
            <m:sty m:val="p"/>
          </m:rPr>
          <w:rPr>
            <w:rFonts w:ascii="Cambria Math" w:eastAsia="新細明體" w:hAnsi="Cambria Math" w:cs="Times New Roman"/>
            <w:sz w:val="20"/>
            <w:szCs w:val="18"/>
          </w:rPr>
          <m:t>=</m:t>
        </m:r>
        <m:sSubSup>
          <m:sSubSupPr>
            <m:ctrlPr>
              <w:rPr>
                <w:rFonts w:ascii="Cambria Math" w:eastAsia="新細明體" w:hAnsi="Cambria Math" w:cs="Times New Roman"/>
                <w:sz w:val="20"/>
                <w:szCs w:val="18"/>
              </w:rPr>
            </m:ctrlPr>
          </m:sSubSupPr>
          <m:e>
            <m:r>
              <w:rPr>
                <w:rFonts w:ascii="Cambria Math" w:eastAsia="新細明體" w:hAnsi="Cambria Math" w:cs="Times New Roman"/>
                <w:sz w:val="20"/>
                <w:szCs w:val="18"/>
              </w:rPr>
              <m:t>β</m:t>
            </m:r>
          </m:e>
          <m:sub>
            <m:r>
              <m:rPr>
                <m:sty m:val="p"/>
              </m:rPr>
              <w:rPr>
                <w:rFonts w:ascii="Cambria Math" w:eastAsia="新細明體" w:hAnsi="Cambria Math" w:cs="Times New Roman"/>
                <w:sz w:val="20"/>
                <w:szCs w:val="18"/>
              </w:rPr>
              <m:t>8</m:t>
            </m:r>
            <m:r>
              <w:rPr>
                <w:rFonts w:ascii="Cambria Math" w:eastAsia="新細明體" w:hAnsi="Cambria Math" w:cs="Times New Roman"/>
                <w:sz w:val="20"/>
                <w:szCs w:val="18"/>
              </w:rPr>
              <m:t>Rx</m:t>
            </m:r>
          </m:sub>
          <m:sup>
            <m:r>
              <m:rPr>
                <m:sty m:val="p"/>
              </m:rPr>
              <w:rPr>
                <w:rFonts w:ascii="Cambria Math" w:eastAsia="新細明體" w:hAnsi="Cambria Math" w:cs="Times New Roman"/>
                <w:sz w:val="20"/>
                <w:szCs w:val="18"/>
              </w:rPr>
              <m:t>1/49</m:t>
            </m:r>
          </m:sup>
        </m:sSubSup>
      </m:oMath>
      <w:bookmarkEnd w:id="41"/>
      <w:r w:rsidRPr="0013300B">
        <w:rPr>
          <w:rFonts w:ascii="Calibri" w:eastAsia="新細明體" w:hAnsi="Calibri" w:cs="Times New Roman"/>
          <w:lang w:val="en-GB"/>
        </w:rPr>
        <w:t>.</w:t>
      </w:r>
      <w:bookmarkEnd w:id="40"/>
      <w:r w:rsidRPr="0013300B">
        <w:rPr>
          <w:rFonts w:ascii="Calibri" w:eastAsia="新細明體" w:hAnsi="Calibri" w:cs="Times New Roman"/>
          <w:lang w:val="en-GB"/>
        </w:rPr>
        <w:t xml:space="preserve"> This implies that 8Rx in Medium Correlation B would double the size/form factor compared to 4Rx in Medium Correlation A. </w:t>
      </w:r>
      <w:r>
        <w:rPr>
          <w:rFonts w:ascii="Calibri" w:eastAsia="新細明體" w:hAnsi="Calibri" w:cs="Times New Roman" w:hint="eastAsia"/>
          <w:lang w:val="en-GB"/>
        </w:rPr>
        <w:t xml:space="preserve">Considering </w:t>
      </w:r>
      <w:r w:rsidRPr="00F7036C">
        <w:rPr>
          <w:rFonts w:ascii="Calibri" w:eastAsia="新細明體" w:hAnsi="Calibri" w:cs="Times New Roman"/>
          <w:lang w:val="en-GB"/>
        </w:rPr>
        <w:t xml:space="preserve">6Rx </w:t>
      </w:r>
      <w:r>
        <w:rPr>
          <w:rFonts w:ascii="Calibri" w:eastAsia="新細明體" w:hAnsi="Calibri" w:cs="Times New Roman"/>
          <w:lang w:val="en-GB"/>
        </w:rPr>
        <w:t>foldable</w:t>
      </w:r>
      <w:r w:rsidRPr="00F7036C">
        <w:rPr>
          <w:rFonts w:ascii="Calibri" w:eastAsia="新細明體" w:hAnsi="Calibri" w:cs="Times New Roman"/>
          <w:lang w:val="en-GB"/>
        </w:rPr>
        <w:t xml:space="preserve"> </w:t>
      </w:r>
      <w:r>
        <w:rPr>
          <w:rFonts w:ascii="Calibri" w:eastAsia="新細明體" w:hAnsi="Calibri" w:cs="Times New Roman" w:hint="eastAsia"/>
          <w:lang w:val="en-GB"/>
        </w:rPr>
        <w:t xml:space="preserve">phones, </w:t>
      </w:r>
      <w:bookmarkStart w:id="42" w:name="OLE_LINK90"/>
      <w:r>
        <w:rPr>
          <w:rFonts w:ascii="Calibri" w:eastAsia="新細明體" w:hAnsi="Calibri" w:cs="Times New Roman" w:hint="eastAsia"/>
          <w:lang w:val="en-GB"/>
        </w:rPr>
        <w:t xml:space="preserve">we assume that </w:t>
      </w:r>
      <w:r w:rsidRPr="00F7036C">
        <w:rPr>
          <w:rFonts w:ascii="Calibri" w:eastAsia="新細明體" w:hAnsi="Calibri" w:cs="Times New Roman"/>
          <w:lang w:val="en-GB"/>
        </w:rPr>
        <w:t>size/form factor</w:t>
      </w:r>
      <w:r>
        <w:rPr>
          <w:rFonts w:ascii="Calibri" w:eastAsia="新細明體" w:hAnsi="Calibri" w:cs="Times New Roman" w:hint="eastAsia"/>
          <w:lang w:val="en-GB"/>
        </w:rPr>
        <w:t xml:space="preserve"> of 6Rx UE is larger than 4Rx UE and </w:t>
      </w:r>
      <w:r>
        <w:rPr>
          <w:rFonts w:ascii="Calibri" w:eastAsia="新細明體" w:hAnsi="Calibri" w:cs="Times New Roman"/>
          <w:lang w:val="en-GB"/>
        </w:rPr>
        <w:t>introduc</w:t>
      </w:r>
      <w:r>
        <w:rPr>
          <w:rFonts w:ascii="Calibri" w:eastAsia="新細明體" w:hAnsi="Calibri" w:cs="Times New Roman" w:hint="eastAsia"/>
          <w:lang w:val="en-GB"/>
        </w:rPr>
        <w:t>e</w:t>
      </w:r>
      <w:r>
        <w:rPr>
          <w:rFonts w:ascii="Calibri" w:eastAsia="新細明體" w:hAnsi="Calibri" w:cs="Times New Roman"/>
          <w:lang w:val="en-GB"/>
        </w:rPr>
        <w:t xml:space="preserve"> </w:t>
      </w:r>
      <w:r w:rsidRPr="00E16FC4">
        <w:rPr>
          <w:rFonts w:ascii="Calibri" w:eastAsia="新細明體" w:hAnsi="Calibri" w:cs="Times New Roman"/>
          <w:lang w:val="en-GB"/>
        </w:rPr>
        <w:t>“Medium Correlation C”</w:t>
      </w:r>
      <w:r>
        <w:rPr>
          <w:rFonts w:ascii="Calibri" w:eastAsia="新細明體" w:hAnsi="Calibri" w:cs="Times New Roman" w:hint="eastAsia"/>
          <w:lang w:val="en-GB"/>
        </w:rPr>
        <w:t xml:space="preserve"> with </w:t>
      </w:r>
      <w:r>
        <w:rPr>
          <w:rFonts w:ascii="Calibri" w:eastAsia="新細明體" w:hAnsi="Calibri" w:cs="Times New Roman"/>
          <w:lang w:val="en-GB"/>
        </w:rPr>
        <w:t>β = 0.0</w:t>
      </w:r>
      <w:r>
        <w:rPr>
          <w:rFonts w:ascii="Calibri" w:eastAsia="新細明體" w:hAnsi="Calibri" w:cs="Times New Roman" w:hint="eastAsia"/>
          <w:lang w:val="en-GB"/>
        </w:rPr>
        <w:t>0718</w:t>
      </w:r>
      <w:r>
        <w:rPr>
          <w:rFonts w:ascii="Calibri" w:eastAsia="新細明體" w:hAnsi="Calibri" w:cs="Times New Roman"/>
          <w:lang w:val="en-GB"/>
        </w:rPr>
        <w:t xml:space="preserve"> for </w:t>
      </w:r>
      <w:r>
        <w:rPr>
          <w:rFonts w:ascii="Calibri" w:eastAsia="新細明體" w:hAnsi="Calibri" w:cs="Times New Roman" w:hint="eastAsia"/>
          <w:lang w:val="en-GB"/>
        </w:rPr>
        <w:t>6</w:t>
      </w:r>
      <w:r>
        <w:rPr>
          <w:rFonts w:ascii="Calibri" w:eastAsia="新細明體" w:hAnsi="Calibri" w:cs="Times New Roman"/>
          <w:lang w:val="en-GB"/>
        </w:rPr>
        <w:t xml:space="preserve">Rx to attain the same correlation value for 4Rx in Medium Correlation A between two adjacent antennas, i.e., </w:t>
      </w:r>
      <m:oMath>
        <m:sSubSup>
          <m:sSubSupPr>
            <m:ctrlPr>
              <w:rPr>
                <w:rFonts w:ascii="Cambria Math" w:eastAsia="新細明體" w:hAnsi="Cambria Math"/>
                <w:sz w:val="20"/>
                <w:szCs w:val="18"/>
              </w:rPr>
            </m:ctrlPr>
          </m:sSubSupPr>
          <m:e>
            <m:r>
              <w:rPr>
                <w:rFonts w:ascii="Cambria Math" w:eastAsia="新細明體" w:hAnsi="Cambria Math" w:cs="Times New Roman"/>
                <w:sz w:val="20"/>
                <w:szCs w:val="18"/>
              </w:rPr>
              <m:t>β</m:t>
            </m:r>
          </m:e>
          <m:sub>
            <m:r>
              <m:rPr>
                <m:sty m:val="p"/>
              </m:rPr>
              <w:rPr>
                <w:rFonts w:ascii="Cambria Math" w:eastAsia="新細明體" w:hAnsi="Cambria Math" w:cs="Times New Roman"/>
                <w:sz w:val="20"/>
                <w:szCs w:val="18"/>
              </w:rPr>
              <m:t>4</m:t>
            </m:r>
            <m:r>
              <w:rPr>
                <w:rFonts w:ascii="Cambria Math" w:eastAsia="新細明體" w:hAnsi="Cambria Math" w:cs="Times New Roman"/>
                <w:sz w:val="20"/>
                <w:szCs w:val="18"/>
              </w:rPr>
              <m:t>Rx</m:t>
            </m:r>
          </m:sub>
          <m:sup>
            <m:r>
              <m:rPr>
                <m:sty m:val="p"/>
              </m:rPr>
              <w:rPr>
                <w:rFonts w:ascii="Cambria Math" w:eastAsia="新細明體" w:hAnsi="Cambria Math" w:cs="Times New Roman"/>
                <w:sz w:val="20"/>
                <w:szCs w:val="18"/>
              </w:rPr>
              <m:t>1/9</m:t>
            </m:r>
          </m:sup>
        </m:sSubSup>
        <m:r>
          <m:rPr>
            <m:sty m:val="p"/>
          </m:rPr>
          <w:rPr>
            <w:rFonts w:ascii="Cambria Math" w:eastAsia="新細明體" w:hAnsi="Cambria Math" w:cs="Times New Roman"/>
            <w:sz w:val="20"/>
            <w:szCs w:val="18"/>
          </w:rPr>
          <m:t>=</m:t>
        </m:r>
        <m:sSubSup>
          <m:sSubSupPr>
            <m:ctrlPr>
              <w:rPr>
                <w:rFonts w:ascii="Cambria Math" w:eastAsia="新細明體" w:hAnsi="Cambria Math"/>
                <w:sz w:val="20"/>
                <w:szCs w:val="18"/>
              </w:rPr>
            </m:ctrlPr>
          </m:sSubSupPr>
          <m:e>
            <m:r>
              <w:rPr>
                <w:rFonts w:ascii="Cambria Math" w:eastAsia="新細明體" w:hAnsi="Cambria Math" w:cs="Times New Roman"/>
                <w:sz w:val="20"/>
                <w:szCs w:val="18"/>
              </w:rPr>
              <m:t>β</m:t>
            </m:r>
          </m:e>
          <m:sub>
            <m:r>
              <m:rPr>
                <m:sty m:val="p"/>
              </m:rPr>
              <w:rPr>
                <w:rFonts w:ascii="Cambria Math" w:eastAsia="新細明體" w:hAnsi="Cambria Math" w:cs="Times New Roman"/>
                <w:sz w:val="20"/>
                <w:szCs w:val="18"/>
              </w:rPr>
              <m:t>6</m:t>
            </m:r>
            <m:r>
              <w:rPr>
                <w:rFonts w:ascii="Cambria Math" w:eastAsia="新細明體" w:hAnsi="Cambria Math" w:cs="Times New Roman"/>
                <w:sz w:val="20"/>
                <w:szCs w:val="18"/>
              </w:rPr>
              <m:t>Rx</m:t>
            </m:r>
          </m:sub>
          <m:sup>
            <m:r>
              <m:rPr>
                <m:sty m:val="p"/>
              </m:rPr>
              <w:rPr>
                <w:rFonts w:ascii="Cambria Math" w:eastAsia="新細明體" w:hAnsi="Cambria Math" w:cs="Times New Roman"/>
                <w:sz w:val="20"/>
                <w:szCs w:val="18"/>
              </w:rPr>
              <m:t>1/25</m:t>
            </m:r>
          </m:sup>
        </m:sSubSup>
      </m:oMath>
      <w:r>
        <w:rPr>
          <w:rFonts w:ascii="Calibri" w:eastAsia="新細明體" w:hAnsi="Calibri" w:cs="Times New Roman"/>
          <w:lang w:val="en-GB"/>
        </w:rPr>
        <w:t>.</w:t>
      </w:r>
      <w:bookmarkEnd w:id="42"/>
    </w:p>
    <w:p w14:paraId="6809F9EA" w14:textId="77777777" w:rsidR="0086456C" w:rsidRDefault="0086456C" w:rsidP="009A55A5">
      <w:pPr>
        <w:spacing w:afterLines="50" w:after="120"/>
        <w:jc w:val="both"/>
        <w:rPr>
          <w:rFonts w:ascii="Calibri" w:eastAsia="SimSun" w:hAnsi="Calibri" w:cs="Times New Roman"/>
          <w:b/>
          <w:bCs/>
        </w:rPr>
      </w:pPr>
      <w:bookmarkStart w:id="43" w:name="OLE_LINK55"/>
      <w:bookmarkStart w:id="44" w:name="_Ref173339080"/>
    </w:p>
    <w:p w14:paraId="1EE87814" w14:textId="1EF99F74" w:rsidR="00BF594D" w:rsidRPr="00623A5B" w:rsidRDefault="00BF594D" w:rsidP="009A55A5">
      <w:pPr>
        <w:spacing w:afterLines="50" w:after="120"/>
        <w:jc w:val="both"/>
        <w:rPr>
          <w:rFonts w:eastAsia="新細明體" w:cstheme="minorHAnsi"/>
          <w:b/>
          <w:bCs/>
        </w:rPr>
      </w:pPr>
      <w:bookmarkStart w:id="45" w:name="OLE_LINK42"/>
      <w:bookmarkStart w:id="46" w:name="_Ref178946930"/>
      <w:r w:rsidRPr="00235412">
        <w:rPr>
          <w:rFonts w:ascii="Calibri" w:eastAsia="SimSun" w:hAnsi="Calibri" w:cs="Times New Roman"/>
          <w:b/>
          <w:bCs/>
        </w:rPr>
        <w:t xml:space="preserve">Observation </w:t>
      </w:r>
      <w:r w:rsidRPr="00235412">
        <w:rPr>
          <w:rFonts w:ascii="Calibri" w:eastAsia="SimSun" w:hAnsi="Calibri" w:cs="Times New Roman"/>
          <w:b/>
          <w:bCs/>
        </w:rPr>
        <w:fldChar w:fldCharType="begin"/>
      </w:r>
      <w:r w:rsidRPr="00235412">
        <w:rPr>
          <w:rFonts w:ascii="Calibri" w:eastAsia="SimSun" w:hAnsi="Calibri" w:cs="Times New Roman"/>
          <w:b/>
          <w:bCs/>
        </w:rPr>
        <w:instrText xml:space="preserve"> SEQ Observation \* ARABIC </w:instrText>
      </w:r>
      <w:r w:rsidRPr="00235412">
        <w:rPr>
          <w:rFonts w:ascii="Calibri" w:eastAsia="SimSun" w:hAnsi="Calibri" w:cs="Times New Roman"/>
          <w:b/>
          <w:bCs/>
        </w:rPr>
        <w:fldChar w:fldCharType="separate"/>
      </w:r>
      <w:r w:rsidR="006D7DB8">
        <w:rPr>
          <w:rFonts w:ascii="Calibri" w:eastAsia="SimSun" w:hAnsi="Calibri" w:cs="Times New Roman"/>
          <w:b/>
          <w:bCs/>
          <w:noProof/>
        </w:rPr>
        <w:t>5</w:t>
      </w:r>
      <w:r w:rsidRPr="00235412">
        <w:rPr>
          <w:rFonts w:ascii="Calibri" w:eastAsia="SimSun" w:hAnsi="Calibri" w:cs="Times New Roman"/>
          <w:b/>
          <w:bCs/>
        </w:rPr>
        <w:fldChar w:fldCharType="end"/>
      </w:r>
      <w:bookmarkEnd w:id="43"/>
      <w:r w:rsidRPr="00235412">
        <w:rPr>
          <w:rFonts w:ascii="Calibri" w:eastAsia="SimSun" w:hAnsi="Calibri" w:cs="Times New Roman"/>
          <w:b/>
          <w:bCs/>
        </w:rPr>
        <w:t xml:space="preserve">: Following </w:t>
      </w:r>
      <w:bookmarkStart w:id="47" w:name="OLE_LINK92"/>
      <w:r w:rsidRPr="00235412">
        <w:rPr>
          <w:rFonts w:ascii="Calibri" w:eastAsia="SimSun" w:hAnsi="Calibri" w:cs="Times New Roman"/>
          <w:b/>
          <w:bCs/>
        </w:rPr>
        <w:t>the approach defin</w:t>
      </w:r>
      <w:r>
        <w:rPr>
          <w:rFonts w:ascii="Calibri" w:eastAsia="新細明體" w:hAnsi="Calibri" w:cs="Times New Roman" w:hint="eastAsia"/>
          <w:b/>
          <w:bCs/>
        </w:rPr>
        <w:t>ing</w:t>
      </w:r>
      <w:r w:rsidRPr="00235412">
        <w:rPr>
          <w:rFonts w:ascii="Calibri" w:eastAsia="SimSun" w:hAnsi="Calibri" w:cs="Times New Roman"/>
          <w:b/>
          <w:bCs/>
        </w:rPr>
        <w:t xml:space="preserve"> MIMO correlation matrix in TS38.101-4</w:t>
      </w:r>
      <w:bookmarkEnd w:id="47"/>
      <w:r w:rsidRPr="00235412">
        <w:rPr>
          <w:rFonts w:ascii="Calibri" w:eastAsia="SimSun" w:hAnsi="Calibri" w:cs="Times New Roman"/>
          <w:b/>
          <w:bCs/>
        </w:rPr>
        <w:t xml:space="preserve">, </w:t>
      </w:r>
      <w:bookmarkEnd w:id="44"/>
      <w:r w:rsidRPr="00235412">
        <w:rPr>
          <w:rFonts w:ascii="Calibri" w:eastAsia="SimSun" w:hAnsi="Calibri" w:cs="Times New Roman"/>
          <w:b/>
          <w:bCs/>
          <w:lang w:val="en-GB"/>
        </w:rPr>
        <w:t>we</w:t>
      </w:r>
      <w:r>
        <w:rPr>
          <w:rFonts w:ascii="Calibri" w:eastAsia="新細明體" w:hAnsi="Calibri" w:cs="Times New Roman" w:hint="eastAsia"/>
          <w:b/>
          <w:bCs/>
          <w:lang w:val="en-GB"/>
        </w:rPr>
        <w:t xml:space="preserve"> can</w:t>
      </w:r>
      <w:r w:rsidRPr="00235412">
        <w:rPr>
          <w:rFonts w:ascii="Calibri" w:eastAsia="SimSun" w:hAnsi="Calibri" w:cs="Times New Roman"/>
          <w:b/>
          <w:bCs/>
          <w:lang w:val="en-GB"/>
        </w:rPr>
        <w:t xml:space="preserve"> assume that size/form factor of 6Rx UE is larger than 4Rx UE and introduce “Medium Correlation C” with β = 0.0071</w:t>
      </w:r>
      <w:bookmarkEnd w:id="45"/>
      <w:r w:rsidRPr="00235412">
        <w:rPr>
          <w:rFonts w:ascii="Calibri" w:eastAsia="SimSun" w:hAnsi="Calibri" w:cs="Times New Roman"/>
          <w:b/>
          <w:bCs/>
          <w:lang w:val="en-GB"/>
        </w:rPr>
        <w:t xml:space="preserve">8 for 6Rx to attain the same correlation value </w:t>
      </w:r>
      <w:r>
        <w:rPr>
          <w:rFonts w:ascii="Calibri" w:eastAsia="新細明體" w:hAnsi="Calibri" w:cs="Times New Roman" w:hint="eastAsia"/>
          <w:b/>
          <w:bCs/>
          <w:lang w:val="en-GB"/>
        </w:rPr>
        <w:t>as</w:t>
      </w:r>
      <w:r w:rsidRPr="00235412">
        <w:rPr>
          <w:rFonts w:ascii="Calibri" w:eastAsia="SimSun" w:hAnsi="Calibri" w:cs="Times New Roman"/>
          <w:b/>
          <w:bCs/>
          <w:lang w:val="en-GB"/>
        </w:rPr>
        <w:t xml:space="preserve"> 4Rx in Medium Correlation A </w:t>
      </w:r>
      <w:r w:rsidRPr="00235412">
        <w:rPr>
          <w:rFonts w:ascii="Calibri" w:eastAsia="SimSun" w:hAnsi="Calibri" w:cs="Times New Roman"/>
          <w:b/>
          <w:bCs/>
          <w:lang w:val="en-GB"/>
        </w:rPr>
        <w:lastRenderedPageBreak/>
        <w:t>between two adjacent antennas</w:t>
      </w:r>
      <w:r w:rsidRPr="00235412">
        <w:rPr>
          <w:rFonts w:ascii="Calibri" w:eastAsia="新細明體" w:hAnsi="Calibri" w:cs="Times New Roman" w:hint="eastAsia"/>
          <w:b/>
          <w:bCs/>
          <w:lang w:val="en-GB"/>
        </w:rPr>
        <w:t>.</w:t>
      </w:r>
      <w:bookmarkEnd w:id="46"/>
    </w:p>
    <w:p w14:paraId="6831A1B3" w14:textId="635E098B" w:rsidR="00B03619" w:rsidRPr="00B03619" w:rsidRDefault="00B03619" w:rsidP="00A362A7">
      <w:pPr>
        <w:pStyle w:val="Caption"/>
        <w:spacing w:before="0" w:afterLines="50"/>
        <w:jc w:val="both"/>
        <w:rPr>
          <w:rFonts w:ascii="Calibri" w:eastAsia="SimSun" w:hAnsi="Calibri" w:cs="Times New Roman"/>
          <w:bCs/>
          <w:sz w:val="24"/>
          <w:szCs w:val="22"/>
        </w:rPr>
      </w:pPr>
      <w:bookmarkStart w:id="48" w:name="_Ref178946976"/>
      <w:bookmarkStart w:id="49" w:name="OLE_LINK6"/>
      <w:r w:rsidRPr="00B03619">
        <w:rPr>
          <w:rFonts w:ascii="Calibri" w:eastAsia="SimSun" w:hAnsi="Calibri" w:cs="Times New Roman"/>
          <w:bCs/>
          <w:sz w:val="24"/>
          <w:szCs w:val="22"/>
        </w:rPr>
        <w:t xml:space="preserve">Proposal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Proposal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3</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RAN4 to further discuss whether and how to follow the approach in TS38.101-4 to introduce MIMO correlation for 6Rx.</w:t>
      </w:r>
      <w:bookmarkEnd w:id="48"/>
    </w:p>
    <w:bookmarkEnd w:id="49"/>
    <w:p w14:paraId="5879F460" w14:textId="77777777" w:rsidR="003128C7" w:rsidRDefault="003128C7" w:rsidP="009A55A5">
      <w:pPr>
        <w:spacing w:afterLines="50" w:after="120"/>
        <w:rPr>
          <w:rFonts w:eastAsia="新細明體"/>
          <w:b/>
          <w:bCs/>
          <w:u w:val="single"/>
          <w:lang w:val="en-GB"/>
        </w:rPr>
      </w:pPr>
    </w:p>
    <w:p w14:paraId="32390341" w14:textId="5F0F5B08" w:rsidR="00BF594D" w:rsidRPr="001A4C08" w:rsidRDefault="00BF594D" w:rsidP="009A55A5">
      <w:pPr>
        <w:spacing w:afterLines="50" w:after="120"/>
        <w:rPr>
          <w:rFonts w:eastAsia="新細明體"/>
          <w:b/>
          <w:bCs/>
          <w:u w:val="single"/>
          <w:lang w:val="en-GB"/>
        </w:rPr>
      </w:pPr>
      <w:bookmarkStart w:id="50" w:name="OLE_LINK41"/>
      <w:r w:rsidRPr="001A4C08">
        <w:rPr>
          <w:rFonts w:eastAsia="新細明體"/>
          <w:b/>
          <w:bCs/>
          <w:u w:val="single"/>
          <w:lang w:val="en-GB"/>
        </w:rPr>
        <w:t>DMRS configuration</w:t>
      </w:r>
      <w:bookmarkEnd w:id="50"/>
    </w:p>
    <w:p w14:paraId="503EB412" w14:textId="77777777" w:rsidR="00BF594D" w:rsidRDefault="00BF594D" w:rsidP="009A55A5">
      <w:pPr>
        <w:spacing w:afterLines="50" w:after="120"/>
        <w:jc w:val="both"/>
        <w:rPr>
          <w:rFonts w:eastAsia="新細明體" w:cstheme="minorHAnsi"/>
          <w:bCs/>
        </w:rPr>
      </w:pPr>
      <w:r>
        <w:rPr>
          <w:rFonts w:eastAsia="新細明體" w:cstheme="minorHAnsi" w:hint="eastAsia"/>
          <w:bCs/>
        </w:rPr>
        <w:t>There are three</w:t>
      </w:r>
      <w:r w:rsidRPr="000E614E">
        <w:rPr>
          <w:rFonts w:eastAsia="新細明體" w:cstheme="minorHAnsi"/>
          <w:bCs/>
        </w:rPr>
        <w:t xml:space="preserve"> options </w:t>
      </w:r>
      <w:r>
        <w:rPr>
          <w:rFonts w:eastAsia="新細明體" w:cstheme="minorHAnsi" w:hint="eastAsia"/>
          <w:bCs/>
        </w:rPr>
        <w:t xml:space="preserve">for </w:t>
      </w:r>
      <w:bookmarkStart w:id="51" w:name="OLE_LINK11"/>
      <w:r>
        <w:rPr>
          <w:rFonts w:eastAsia="新細明體" w:cstheme="minorHAnsi" w:hint="eastAsia"/>
          <w:bCs/>
        </w:rPr>
        <w:t>DMRS configuration</w:t>
      </w:r>
      <w:bookmarkEnd w:id="51"/>
      <w:r>
        <w:rPr>
          <w:rFonts w:eastAsia="新細明體" w:cstheme="minorHAnsi"/>
          <w:bCs/>
        </w:rPr>
        <w:t xml:space="preserve"> in the table of simulation assumptions, which </w:t>
      </w:r>
      <w:proofErr w:type="gramStart"/>
      <w:r>
        <w:rPr>
          <w:rFonts w:eastAsia="新細明體" w:cstheme="minorHAnsi"/>
          <w:bCs/>
        </w:rPr>
        <w:t>are</w:t>
      </w:r>
      <w:proofErr w:type="gramEnd"/>
    </w:p>
    <w:p w14:paraId="108F001E" w14:textId="46AA5C2D" w:rsidR="00BF594D" w:rsidRPr="000E614E" w:rsidRDefault="00BF594D" w:rsidP="009A55A5">
      <w:pPr>
        <w:pStyle w:val="ListParagraph"/>
        <w:numPr>
          <w:ilvl w:val="0"/>
          <w:numId w:val="33"/>
        </w:numPr>
        <w:spacing w:afterLines="50" w:after="120"/>
        <w:jc w:val="both"/>
        <w:rPr>
          <w:rFonts w:eastAsia="新細明體" w:cstheme="minorHAnsi"/>
          <w:bCs/>
          <w:lang w:val="en-GB"/>
        </w:rPr>
      </w:pPr>
      <w:r w:rsidRPr="000E614E">
        <w:rPr>
          <w:rFonts w:eastAsia="新細明體" w:cstheme="minorHAnsi"/>
          <w:bCs/>
          <w:lang w:val="en-GB"/>
        </w:rPr>
        <w:t>Option 1: 1+1</w:t>
      </w:r>
      <w:r>
        <w:rPr>
          <w:rFonts w:eastAsia="新細明體" w:cstheme="minorHAnsi" w:hint="eastAsia"/>
          <w:bCs/>
          <w:lang w:val="en-GB" w:eastAsia="zh-TW"/>
        </w:rPr>
        <w:t xml:space="preserve"> </w:t>
      </w:r>
      <w:r w:rsidRPr="000E614E">
        <w:rPr>
          <w:rFonts w:eastAsia="新細明體" w:cstheme="minorHAnsi"/>
          <w:bCs/>
          <w:lang w:val="en-GB"/>
        </w:rPr>
        <w:t>(4L), 2+0</w:t>
      </w:r>
      <w:r>
        <w:rPr>
          <w:rFonts w:eastAsia="新細明體" w:cstheme="minorHAnsi" w:hint="eastAsia"/>
          <w:bCs/>
          <w:lang w:val="en-GB" w:eastAsia="zh-TW"/>
        </w:rPr>
        <w:t xml:space="preserve"> </w:t>
      </w:r>
      <w:r w:rsidRPr="000E614E">
        <w:rPr>
          <w:rFonts w:eastAsia="新細明體" w:cstheme="minorHAnsi"/>
          <w:bCs/>
          <w:lang w:val="en-GB"/>
        </w:rPr>
        <w:t>(6L)</w:t>
      </w:r>
    </w:p>
    <w:p w14:paraId="59042FC0" w14:textId="63FF9EF1" w:rsidR="00BF594D" w:rsidRPr="000E614E" w:rsidRDefault="00BF594D" w:rsidP="009A55A5">
      <w:pPr>
        <w:pStyle w:val="ListParagraph"/>
        <w:numPr>
          <w:ilvl w:val="0"/>
          <w:numId w:val="33"/>
        </w:numPr>
        <w:spacing w:afterLines="50" w:after="120"/>
        <w:jc w:val="both"/>
        <w:rPr>
          <w:rFonts w:eastAsia="新細明體" w:cstheme="minorHAnsi"/>
          <w:bCs/>
        </w:rPr>
      </w:pPr>
      <w:r w:rsidRPr="000E614E">
        <w:rPr>
          <w:rFonts w:eastAsia="新細明體" w:cstheme="minorHAnsi"/>
          <w:bCs/>
        </w:rPr>
        <w:t>Option 2: 2+2</w:t>
      </w:r>
      <w:r>
        <w:rPr>
          <w:rFonts w:eastAsia="新細明體" w:cstheme="minorHAnsi" w:hint="eastAsia"/>
          <w:bCs/>
          <w:lang w:eastAsia="zh-TW"/>
        </w:rPr>
        <w:t xml:space="preserve"> </w:t>
      </w:r>
      <w:r w:rsidRPr="000E614E">
        <w:rPr>
          <w:rFonts w:eastAsia="新細明體" w:cstheme="minorHAnsi"/>
          <w:bCs/>
        </w:rPr>
        <w:t>(4L), 2+2</w:t>
      </w:r>
      <w:r>
        <w:rPr>
          <w:rFonts w:eastAsia="新細明體" w:cstheme="minorHAnsi" w:hint="eastAsia"/>
          <w:bCs/>
          <w:lang w:eastAsia="zh-TW"/>
        </w:rPr>
        <w:t xml:space="preserve"> </w:t>
      </w:r>
      <w:r w:rsidRPr="000E614E">
        <w:rPr>
          <w:rFonts w:eastAsia="新細明體" w:cstheme="minorHAnsi"/>
          <w:bCs/>
        </w:rPr>
        <w:t>(6L)</w:t>
      </w:r>
    </w:p>
    <w:p w14:paraId="10A8C314" w14:textId="268E893C" w:rsidR="00BF594D" w:rsidRPr="000E614E" w:rsidRDefault="00BF594D" w:rsidP="009A55A5">
      <w:pPr>
        <w:pStyle w:val="ListParagraph"/>
        <w:numPr>
          <w:ilvl w:val="0"/>
          <w:numId w:val="33"/>
        </w:numPr>
        <w:spacing w:afterLines="50" w:after="120"/>
        <w:jc w:val="both"/>
        <w:rPr>
          <w:rFonts w:eastAsia="新細明體" w:cstheme="minorHAnsi"/>
          <w:bCs/>
          <w:lang w:val="en-GB"/>
        </w:rPr>
      </w:pPr>
      <w:r w:rsidRPr="000E614E">
        <w:rPr>
          <w:rFonts w:eastAsia="新細明體" w:cstheme="minorHAnsi"/>
          <w:bCs/>
        </w:rPr>
        <w:t xml:space="preserve">Option 3: </w:t>
      </w:r>
      <w:bookmarkStart w:id="52" w:name="OLE_LINK10"/>
      <w:r w:rsidRPr="000E614E">
        <w:rPr>
          <w:rFonts w:eastAsia="新細明體" w:cstheme="minorHAnsi"/>
          <w:bCs/>
        </w:rPr>
        <w:t>1+1</w:t>
      </w:r>
      <w:r>
        <w:rPr>
          <w:rFonts w:eastAsia="新細明體" w:cstheme="minorHAnsi" w:hint="eastAsia"/>
          <w:bCs/>
          <w:lang w:eastAsia="zh-TW"/>
        </w:rPr>
        <w:t xml:space="preserve"> </w:t>
      </w:r>
      <w:r w:rsidRPr="000E614E">
        <w:rPr>
          <w:rFonts w:eastAsia="新細明體" w:cstheme="minorHAnsi"/>
          <w:bCs/>
        </w:rPr>
        <w:t>(4L), 2+2</w:t>
      </w:r>
      <w:r>
        <w:rPr>
          <w:rFonts w:eastAsia="新細明體" w:cstheme="minorHAnsi" w:hint="eastAsia"/>
          <w:bCs/>
          <w:lang w:eastAsia="zh-TW"/>
        </w:rPr>
        <w:t xml:space="preserve"> </w:t>
      </w:r>
      <w:r w:rsidRPr="000E614E">
        <w:rPr>
          <w:rFonts w:eastAsia="新細明體" w:cstheme="minorHAnsi"/>
          <w:bCs/>
        </w:rPr>
        <w:t>(6L)</w:t>
      </w:r>
      <w:bookmarkEnd w:id="52"/>
    </w:p>
    <w:p w14:paraId="099CAE6F" w14:textId="1E487944" w:rsidR="00637038" w:rsidRDefault="00BF594D" w:rsidP="009A55A5">
      <w:pPr>
        <w:spacing w:afterLines="50" w:after="120"/>
        <w:jc w:val="both"/>
        <w:rPr>
          <w:rFonts w:eastAsia="新細明體" w:cstheme="minorHAnsi"/>
          <w:bCs/>
        </w:rPr>
      </w:pPr>
      <w:bookmarkStart w:id="53" w:name="OLE_LINK16"/>
      <w:r w:rsidRPr="00620CFA">
        <w:rPr>
          <w:rFonts w:eastAsia="新細明體" w:cstheme="minorHAnsi" w:hint="eastAsia"/>
          <w:bCs/>
        </w:rPr>
        <w:t xml:space="preserve">The additional DMRS can </w:t>
      </w:r>
      <w:r>
        <w:rPr>
          <w:rFonts w:eastAsia="新細明體" w:cstheme="minorHAnsi"/>
          <w:bCs/>
        </w:rPr>
        <w:t>improve</w:t>
      </w:r>
      <w:r>
        <w:rPr>
          <w:rFonts w:eastAsia="新細明體" w:cstheme="minorHAnsi" w:hint="eastAsia"/>
          <w:bCs/>
        </w:rPr>
        <w:t xml:space="preserve"> the accuracy of channel </w:t>
      </w:r>
      <w:r>
        <w:rPr>
          <w:rFonts w:eastAsia="新細明體" w:cstheme="minorHAnsi"/>
          <w:bCs/>
        </w:rPr>
        <w:t>estimation</w:t>
      </w:r>
      <w:r>
        <w:rPr>
          <w:rFonts w:eastAsia="新細明體" w:cstheme="minorHAnsi" w:hint="eastAsia"/>
          <w:bCs/>
        </w:rPr>
        <w:t xml:space="preserve"> and </w:t>
      </w:r>
      <w:r>
        <w:rPr>
          <w:rFonts w:eastAsia="新細明體" w:cstheme="minorHAnsi"/>
          <w:bCs/>
        </w:rPr>
        <w:t>results</w:t>
      </w:r>
      <w:r>
        <w:rPr>
          <w:rFonts w:eastAsia="新細明體" w:cstheme="minorHAnsi" w:hint="eastAsia"/>
          <w:bCs/>
        </w:rPr>
        <w:t xml:space="preserve"> in higher throughput</w:t>
      </w:r>
      <w:bookmarkEnd w:id="53"/>
      <w:r>
        <w:rPr>
          <w:rFonts w:eastAsia="新細明體" w:cstheme="minorHAnsi" w:hint="eastAsia"/>
          <w:bCs/>
        </w:rPr>
        <w:t xml:space="preserve">, </w:t>
      </w:r>
      <w:r>
        <w:rPr>
          <w:rFonts w:eastAsia="新細明體" w:cstheme="minorHAnsi"/>
          <w:bCs/>
        </w:rPr>
        <w:t>especially</w:t>
      </w:r>
      <w:r>
        <w:rPr>
          <w:rFonts w:eastAsia="新細明體" w:cstheme="minorHAnsi" w:hint="eastAsia"/>
          <w:bCs/>
        </w:rPr>
        <w:t xml:space="preserve"> </w:t>
      </w:r>
      <w:r w:rsidRPr="00E02A6B">
        <w:rPr>
          <w:rFonts w:eastAsia="新細明體" w:cstheme="minorHAnsi"/>
          <w:bCs/>
        </w:rPr>
        <w:t>for high-speed mobility conditions where channel conditions vary rapidly</w:t>
      </w:r>
      <w:r>
        <w:rPr>
          <w:rFonts w:eastAsia="新細明體" w:cstheme="minorHAnsi" w:hint="eastAsia"/>
          <w:bCs/>
        </w:rPr>
        <w:t xml:space="preserve">. </w:t>
      </w:r>
      <w:r w:rsidR="00637038">
        <w:rPr>
          <w:rFonts w:eastAsia="新細明體" w:cstheme="minorHAnsi" w:hint="eastAsia"/>
          <w:bCs/>
        </w:rPr>
        <w:t xml:space="preserve">In [7], it was </w:t>
      </w:r>
      <w:r w:rsidR="00637038">
        <w:rPr>
          <w:rFonts w:eastAsia="新細明體" w:cstheme="minorHAnsi"/>
          <w:bCs/>
        </w:rPr>
        <w:t>agree</w:t>
      </w:r>
      <w:r w:rsidR="00637038">
        <w:rPr>
          <w:rFonts w:eastAsia="新細明體" w:cstheme="minorHAnsi" w:hint="eastAsia"/>
          <w:bCs/>
        </w:rPr>
        <w:t>d to use</w:t>
      </w:r>
      <w:r w:rsidR="0034151D">
        <w:rPr>
          <w:rFonts w:eastAsia="新細明體" w:cstheme="minorHAnsi" w:hint="eastAsia"/>
          <w:bCs/>
        </w:rPr>
        <w:t xml:space="preserve"> </w:t>
      </w:r>
      <w:r w:rsidR="0051175D" w:rsidRPr="0051175D">
        <w:rPr>
          <w:rFonts w:eastAsia="新細明體" w:cstheme="minorHAnsi"/>
          <w:bCs/>
        </w:rPr>
        <w:t xml:space="preserve">1 additional DMRS for </w:t>
      </w:r>
      <w:r w:rsidR="00822F13">
        <w:rPr>
          <w:rFonts w:eastAsia="新細明體" w:cstheme="minorHAnsi"/>
          <w:bCs/>
        </w:rPr>
        <w:t>l</w:t>
      </w:r>
      <w:r w:rsidR="00822F13" w:rsidRPr="0051175D">
        <w:rPr>
          <w:rFonts w:eastAsia="新細明體" w:cstheme="minorHAnsi"/>
          <w:bCs/>
        </w:rPr>
        <w:t xml:space="preserve">ow </w:t>
      </w:r>
      <w:r w:rsidR="0051175D" w:rsidRPr="0051175D">
        <w:rPr>
          <w:rFonts w:eastAsia="新細明體" w:cstheme="minorHAnsi"/>
          <w:bCs/>
        </w:rPr>
        <w:t xml:space="preserve">(5/10Hz) and </w:t>
      </w:r>
      <w:r w:rsidR="00822F13">
        <w:rPr>
          <w:rFonts w:eastAsia="新細明體" w:cstheme="minorHAnsi"/>
          <w:bCs/>
        </w:rPr>
        <w:t>m</w:t>
      </w:r>
      <w:r w:rsidR="00822F13" w:rsidRPr="0051175D">
        <w:rPr>
          <w:rFonts w:eastAsia="新細明體" w:cstheme="minorHAnsi"/>
          <w:bCs/>
        </w:rPr>
        <w:t xml:space="preserve">edium </w:t>
      </w:r>
      <w:r w:rsidR="0051175D" w:rsidRPr="0051175D">
        <w:rPr>
          <w:rFonts w:eastAsia="新細明體" w:cstheme="minorHAnsi"/>
          <w:bCs/>
        </w:rPr>
        <w:t xml:space="preserve">(100 Hz) </w:t>
      </w:r>
      <w:r w:rsidR="00F30F9A">
        <w:rPr>
          <w:rFonts w:eastAsia="新細明體" w:cstheme="minorHAnsi" w:hint="eastAsia"/>
          <w:bCs/>
        </w:rPr>
        <w:t>s</w:t>
      </w:r>
      <w:r w:rsidR="0051175D" w:rsidRPr="0051175D">
        <w:rPr>
          <w:rFonts w:eastAsia="新細明體" w:cstheme="minorHAnsi"/>
          <w:bCs/>
        </w:rPr>
        <w:t>peed scenarios</w:t>
      </w:r>
      <w:r w:rsidR="0051175D">
        <w:rPr>
          <w:rFonts w:eastAsia="新細明體" w:cstheme="minorHAnsi" w:hint="eastAsia"/>
          <w:bCs/>
        </w:rPr>
        <w:t>.</w:t>
      </w:r>
    </w:p>
    <w:tbl>
      <w:tblPr>
        <w:tblStyle w:val="TableGrid"/>
        <w:tblW w:w="0" w:type="auto"/>
        <w:tblLook w:val="04A0" w:firstRow="1" w:lastRow="0" w:firstColumn="1" w:lastColumn="0" w:noHBand="0" w:noVBand="1"/>
      </w:tblPr>
      <w:tblGrid>
        <w:gridCol w:w="9629"/>
      </w:tblGrid>
      <w:tr w:rsidR="00357CE8" w14:paraId="25AE034A" w14:textId="77777777" w:rsidTr="00357CE8">
        <w:tc>
          <w:tcPr>
            <w:tcW w:w="9629" w:type="dxa"/>
          </w:tcPr>
          <w:p w14:paraId="5AA35CB5" w14:textId="77777777" w:rsidR="00357CE8" w:rsidRPr="00357CE8" w:rsidRDefault="00357CE8" w:rsidP="004B6A44">
            <w:pPr>
              <w:numPr>
                <w:ilvl w:val="0"/>
                <w:numId w:val="39"/>
              </w:numPr>
              <w:tabs>
                <w:tab w:val="num" w:pos="1440"/>
              </w:tabs>
              <w:ind w:hanging="357"/>
              <w:jc w:val="both"/>
              <w:rPr>
                <w:rFonts w:eastAsia="新細明體" w:cstheme="minorHAnsi"/>
                <w:bCs/>
              </w:rPr>
            </w:pPr>
            <w:r w:rsidRPr="00357CE8">
              <w:rPr>
                <w:rFonts w:eastAsia="新細明體" w:cstheme="minorHAnsi"/>
                <w:bCs/>
              </w:rPr>
              <w:t>DMRS</w:t>
            </w:r>
          </w:p>
          <w:p w14:paraId="482860A6" w14:textId="46E24B88" w:rsidR="00357CE8" w:rsidRPr="00357CE8" w:rsidRDefault="00357CE8" w:rsidP="004B6A44">
            <w:pPr>
              <w:numPr>
                <w:ilvl w:val="0"/>
                <w:numId w:val="41"/>
              </w:numPr>
              <w:ind w:hanging="357"/>
              <w:jc w:val="both"/>
              <w:rPr>
                <w:rFonts w:eastAsia="新細明體" w:cstheme="minorHAnsi"/>
                <w:bCs/>
              </w:rPr>
            </w:pPr>
            <w:r w:rsidRPr="00357CE8">
              <w:rPr>
                <w:rFonts w:eastAsia="新細明體" w:cstheme="minorHAnsi"/>
                <w:bCs/>
                <w:lang w:val="en-GB"/>
              </w:rPr>
              <w:t xml:space="preserve">Type 1 single symbol front </w:t>
            </w:r>
            <w:proofErr w:type="gramStart"/>
            <w:r w:rsidRPr="00357CE8">
              <w:rPr>
                <w:rFonts w:eastAsia="新細明體" w:cstheme="minorHAnsi"/>
                <w:bCs/>
                <w:lang w:val="en-GB"/>
              </w:rPr>
              <w:t>loaded</w:t>
            </w:r>
            <w:proofErr w:type="gramEnd"/>
          </w:p>
          <w:p w14:paraId="5010926D" w14:textId="535F19C5" w:rsidR="00357CE8" w:rsidRPr="00357CE8" w:rsidRDefault="00357CE8" w:rsidP="004B6A44">
            <w:pPr>
              <w:numPr>
                <w:ilvl w:val="0"/>
                <w:numId w:val="41"/>
              </w:numPr>
              <w:ind w:hanging="357"/>
              <w:jc w:val="both"/>
              <w:rPr>
                <w:rFonts w:eastAsia="新細明體" w:cstheme="minorHAnsi"/>
                <w:bCs/>
              </w:rPr>
            </w:pPr>
            <w:bookmarkStart w:id="54" w:name="OLE_LINK40"/>
            <w:r w:rsidRPr="00357CE8">
              <w:rPr>
                <w:rFonts w:eastAsia="新細明體" w:cstheme="minorHAnsi"/>
                <w:bCs/>
                <w:lang w:val="en-GB"/>
              </w:rPr>
              <w:t>1 additional DMRS for Low (5/10Hz) and Medium (100 Hz) Speed scenarios</w:t>
            </w:r>
          </w:p>
          <w:bookmarkEnd w:id="54"/>
          <w:p w14:paraId="26CE3C70" w14:textId="5EF09DB4" w:rsidR="00357CE8" w:rsidRPr="00357CE8" w:rsidRDefault="00357CE8" w:rsidP="004B6A44">
            <w:pPr>
              <w:numPr>
                <w:ilvl w:val="1"/>
                <w:numId w:val="39"/>
              </w:numPr>
              <w:tabs>
                <w:tab w:val="num" w:pos="3600"/>
              </w:tabs>
              <w:ind w:hanging="357"/>
              <w:jc w:val="both"/>
              <w:rPr>
                <w:rFonts w:eastAsia="新細明體" w:cstheme="minorHAnsi"/>
                <w:bCs/>
              </w:rPr>
            </w:pPr>
            <w:proofErr w:type="gramStart"/>
            <w:r w:rsidRPr="00357CE8">
              <w:rPr>
                <w:rFonts w:eastAsia="新細明體" w:cstheme="minorHAnsi"/>
                <w:bCs/>
                <w:lang w:val="en-GB"/>
              </w:rPr>
              <w:t>i.e.</w:t>
            </w:r>
            <w:proofErr w:type="gramEnd"/>
            <w:r w:rsidRPr="00357CE8">
              <w:rPr>
                <w:rFonts w:eastAsia="新細明體" w:cstheme="minorHAnsi"/>
                <w:bCs/>
                <w:lang w:val="en-GB"/>
              </w:rPr>
              <w:t xml:space="preserve"> for full DL slots OFDM symbols with DMRS: #2 and #9 </w:t>
            </w:r>
          </w:p>
          <w:p w14:paraId="50F14A30" w14:textId="3FF191C1" w:rsidR="00357CE8" w:rsidRPr="003128C7" w:rsidRDefault="00357CE8" w:rsidP="004B6A44">
            <w:pPr>
              <w:numPr>
                <w:ilvl w:val="0"/>
                <w:numId w:val="41"/>
              </w:numPr>
              <w:ind w:hanging="357"/>
              <w:jc w:val="both"/>
              <w:rPr>
                <w:rFonts w:eastAsia="新細明體" w:cstheme="minorHAnsi"/>
                <w:bCs/>
                <w:lang w:val="en-GB"/>
              </w:rPr>
            </w:pPr>
            <w:r w:rsidRPr="003128C7">
              <w:rPr>
                <w:rFonts w:eastAsia="新細明體" w:cstheme="minorHAnsi"/>
                <w:bCs/>
                <w:lang w:val="en-GB"/>
              </w:rPr>
              <w:t>additional DMRSs for High (400 Hz) Speed scenarios</w:t>
            </w:r>
          </w:p>
          <w:p w14:paraId="53B7E170" w14:textId="77777777" w:rsidR="00357CE8" w:rsidRPr="003128C7" w:rsidRDefault="00357CE8" w:rsidP="004B6A44">
            <w:pPr>
              <w:numPr>
                <w:ilvl w:val="1"/>
                <w:numId w:val="39"/>
              </w:numPr>
              <w:tabs>
                <w:tab w:val="num" w:pos="3600"/>
              </w:tabs>
              <w:ind w:hanging="357"/>
              <w:jc w:val="both"/>
              <w:rPr>
                <w:rFonts w:eastAsia="新細明體" w:cstheme="minorHAnsi"/>
                <w:bCs/>
                <w:lang w:val="en-GB"/>
              </w:rPr>
            </w:pPr>
            <w:proofErr w:type="gramStart"/>
            <w:r w:rsidRPr="00357CE8">
              <w:rPr>
                <w:rFonts w:eastAsia="新細明體" w:cstheme="minorHAnsi"/>
                <w:bCs/>
                <w:lang w:val="en-GB"/>
              </w:rPr>
              <w:t>i.e.</w:t>
            </w:r>
            <w:proofErr w:type="gramEnd"/>
            <w:r w:rsidRPr="00357CE8">
              <w:rPr>
                <w:rFonts w:eastAsia="新細明體" w:cstheme="minorHAnsi"/>
                <w:bCs/>
                <w:lang w:val="en-GB"/>
              </w:rPr>
              <w:t xml:space="preserve"> for full DL slots OFDM symbols with DMRS: #2, #6 and #9</w:t>
            </w:r>
          </w:p>
          <w:p w14:paraId="7A8399BE" w14:textId="7D596287" w:rsidR="00357CE8" w:rsidRPr="00357CE8" w:rsidRDefault="00357CE8" w:rsidP="004B6A44">
            <w:pPr>
              <w:numPr>
                <w:ilvl w:val="0"/>
                <w:numId w:val="41"/>
              </w:numPr>
              <w:ind w:hanging="357"/>
              <w:jc w:val="both"/>
              <w:rPr>
                <w:rFonts w:eastAsia="新細明體" w:cstheme="minorHAnsi"/>
                <w:bCs/>
              </w:rPr>
            </w:pPr>
            <w:r w:rsidRPr="00357CE8">
              <w:rPr>
                <w:rFonts w:eastAsia="新細明體" w:cstheme="minorHAnsi"/>
                <w:bCs/>
                <w:lang w:val="en-GB"/>
              </w:rPr>
              <w:t>FDM is applied between DMRS and data for test cases with 1 Layer and 2 Layers</w:t>
            </w:r>
          </w:p>
        </w:tc>
      </w:tr>
    </w:tbl>
    <w:p w14:paraId="0054CCBE" w14:textId="77777777" w:rsidR="00637038" w:rsidRDefault="00637038" w:rsidP="009A55A5">
      <w:pPr>
        <w:spacing w:afterLines="50" w:after="120"/>
        <w:jc w:val="both"/>
        <w:rPr>
          <w:rFonts w:eastAsia="新細明體" w:cstheme="minorHAnsi"/>
          <w:bCs/>
        </w:rPr>
      </w:pPr>
    </w:p>
    <w:p w14:paraId="35508014" w14:textId="1B589C9F" w:rsidR="00BF594D" w:rsidRDefault="00BF594D" w:rsidP="009A55A5">
      <w:pPr>
        <w:spacing w:afterLines="50" w:after="120"/>
        <w:jc w:val="both"/>
        <w:rPr>
          <w:rFonts w:eastAsia="新細明體" w:cstheme="minorHAnsi"/>
          <w:bCs/>
        </w:rPr>
      </w:pPr>
      <w:r>
        <w:rPr>
          <w:rFonts w:eastAsia="新細明體" w:cstheme="minorHAnsi" w:hint="eastAsia"/>
          <w:bCs/>
        </w:rPr>
        <w:t xml:space="preserve">Therefore, we prefer to use DMRS </w:t>
      </w:r>
      <w:r>
        <w:rPr>
          <w:rFonts w:eastAsia="新細明體" w:cstheme="minorHAnsi"/>
          <w:bCs/>
        </w:rPr>
        <w:t>configuration</w:t>
      </w:r>
      <w:r>
        <w:rPr>
          <w:rFonts w:eastAsia="新細明體" w:cstheme="minorHAnsi" w:hint="eastAsia"/>
          <w:bCs/>
        </w:rPr>
        <w:t xml:space="preserve"> </w:t>
      </w:r>
      <w:r>
        <w:rPr>
          <w:rFonts w:eastAsia="新細明體" w:cstheme="minorHAnsi"/>
          <w:bCs/>
        </w:rPr>
        <w:t>with</w:t>
      </w:r>
      <w:r>
        <w:rPr>
          <w:rFonts w:eastAsia="新細明體" w:cstheme="minorHAnsi" w:hint="eastAsia"/>
          <w:bCs/>
        </w:rPr>
        <w:t xml:space="preserve"> additional DMRS for performance evaluation. Besides, for SU-MIMO </w:t>
      </w:r>
      <w:r>
        <w:rPr>
          <w:rFonts w:eastAsia="新細明體" w:cstheme="minorHAnsi"/>
          <w:bCs/>
        </w:rPr>
        <w:t>transmission</w:t>
      </w:r>
      <w:r>
        <w:rPr>
          <w:rFonts w:eastAsia="新細明體" w:cstheme="minorHAnsi" w:hint="eastAsia"/>
          <w:bCs/>
        </w:rPr>
        <w:t xml:space="preserve"> with 4 layers, the typical configuration is using antenna port 1000, 1001, 1002 and 1003 for PDSCH and DMRS transmission. Hence, </w:t>
      </w:r>
      <w:bookmarkStart w:id="55" w:name="OLE_LINK13"/>
      <w:r>
        <w:rPr>
          <w:rFonts w:eastAsia="新細明體" w:cstheme="minorHAnsi" w:hint="eastAsia"/>
          <w:bCs/>
        </w:rPr>
        <w:t xml:space="preserve">we propose to use </w:t>
      </w:r>
      <w:r w:rsidRPr="006007F7">
        <w:rPr>
          <w:rFonts w:eastAsia="新細明體" w:cstheme="minorHAnsi"/>
          <w:bCs/>
        </w:rPr>
        <w:t xml:space="preserve">DMRS configuration </w:t>
      </w:r>
      <w:r w:rsidRPr="00C0509F">
        <w:rPr>
          <w:rFonts w:eastAsia="新細明體" w:cstheme="minorHAnsi"/>
          <w:bCs/>
        </w:rPr>
        <w:t>[1+1 (4L), 2+2 (6L)]</w:t>
      </w:r>
      <w:r>
        <w:rPr>
          <w:rFonts w:eastAsia="新細明體" w:cstheme="minorHAnsi" w:hint="eastAsia"/>
          <w:bCs/>
        </w:rPr>
        <w:t xml:space="preserve"> for </w:t>
      </w:r>
      <w:r w:rsidR="00F667E1">
        <w:rPr>
          <w:rFonts w:eastAsia="新細明體" w:cstheme="minorHAnsi"/>
          <w:bCs/>
        </w:rPr>
        <w:t xml:space="preserve">feasibility </w:t>
      </w:r>
      <w:r>
        <w:rPr>
          <w:rFonts w:eastAsia="新細明體" w:cstheme="minorHAnsi" w:hint="eastAsia"/>
          <w:bCs/>
        </w:rPr>
        <w:t>evaluation.</w:t>
      </w:r>
      <w:bookmarkEnd w:id="55"/>
    </w:p>
    <w:p w14:paraId="3A8D072B" w14:textId="1DEA8638" w:rsidR="00B03619" w:rsidRPr="00B03619" w:rsidRDefault="00B03619" w:rsidP="009A55A5">
      <w:pPr>
        <w:pStyle w:val="Caption"/>
        <w:spacing w:before="0" w:afterLines="50"/>
        <w:jc w:val="both"/>
        <w:rPr>
          <w:rFonts w:ascii="Calibri" w:eastAsia="SimSun" w:hAnsi="Calibri" w:cs="Times New Roman"/>
          <w:bCs/>
          <w:sz w:val="24"/>
          <w:szCs w:val="22"/>
        </w:rPr>
      </w:pPr>
      <w:bookmarkStart w:id="56" w:name="_Ref178947034"/>
      <w:bookmarkStart w:id="57" w:name="OLE_LINK7"/>
      <w:r w:rsidRPr="00B03619">
        <w:rPr>
          <w:rFonts w:ascii="Calibri" w:eastAsia="SimSun" w:hAnsi="Calibri" w:cs="Times New Roman"/>
          <w:bCs/>
          <w:sz w:val="24"/>
          <w:szCs w:val="22"/>
        </w:rPr>
        <w:t xml:space="preserve">Observation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Observation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6</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The additional DMRS can improve the accuracy of channel estimation and results in higher </w:t>
      </w:r>
      <w:proofErr w:type="gramStart"/>
      <w:r w:rsidRPr="00B03619">
        <w:rPr>
          <w:rFonts w:ascii="Calibri" w:eastAsia="SimSun" w:hAnsi="Calibri" w:cs="Times New Roman"/>
          <w:bCs/>
          <w:sz w:val="24"/>
          <w:szCs w:val="22"/>
        </w:rPr>
        <w:t>throughput</w:t>
      </w:r>
      <w:bookmarkEnd w:id="56"/>
      <w:proofErr w:type="gramEnd"/>
    </w:p>
    <w:p w14:paraId="43D77C12" w14:textId="3E3BC6B1" w:rsidR="008F78E8" w:rsidRPr="00B03619" w:rsidRDefault="00B03619" w:rsidP="009A55A5">
      <w:pPr>
        <w:pStyle w:val="Caption"/>
        <w:spacing w:before="0" w:afterLines="50"/>
        <w:jc w:val="both"/>
        <w:rPr>
          <w:rFonts w:ascii="Calibri" w:eastAsia="SimSun" w:hAnsi="Calibri" w:cs="Times New Roman"/>
          <w:bCs/>
          <w:sz w:val="24"/>
          <w:szCs w:val="22"/>
        </w:rPr>
      </w:pPr>
      <w:bookmarkStart w:id="58" w:name="_Ref178947037"/>
      <w:bookmarkStart w:id="59" w:name="OLE_LINK24"/>
      <w:r w:rsidRPr="00B03619">
        <w:rPr>
          <w:rFonts w:ascii="Calibri" w:eastAsia="SimSun" w:hAnsi="Calibri" w:cs="Times New Roman"/>
          <w:bCs/>
          <w:sz w:val="24"/>
          <w:szCs w:val="22"/>
        </w:rPr>
        <w:t xml:space="preserve">Observation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Observation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7</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w:t>
      </w:r>
      <w:bookmarkStart w:id="60" w:name="OLE_LINK23"/>
      <w:r w:rsidRPr="00B03619">
        <w:rPr>
          <w:rFonts w:ascii="Calibri" w:eastAsia="SimSun" w:hAnsi="Calibri" w:cs="Times New Roman"/>
          <w:bCs/>
          <w:sz w:val="24"/>
          <w:szCs w:val="22"/>
        </w:rPr>
        <w:t>In TS38.101-4</w:t>
      </w:r>
      <w:bookmarkEnd w:id="60"/>
      <w:r w:rsidRPr="00B03619">
        <w:rPr>
          <w:rFonts w:ascii="Calibri" w:eastAsia="SimSun" w:hAnsi="Calibri" w:cs="Times New Roman"/>
          <w:bCs/>
          <w:sz w:val="24"/>
          <w:szCs w:val="22"/>
        </w:rPr>
        <w:t xml:space="preserve">, all PDSCH requirements are configured with additional DMRS except PDSCH mapping type </w:t>
      </w:r>
      <w:proofErr w:type="gramStart"/>
      <w:r w:rsidRPr="00B03619">
        <w:rPr>
          <w:rFonts w:ascii="Calibri" w:eastAsia="SimSun" w:hAnsi="Calibri" w:cs="Times New Roman"/>
          <w:bCs/>
          <w:sz w:val="24"/>
          <w:szCs w:val="22"/>
        </w:rPr>
        <w:t>B</w:t>
      </w:r>
      <w:bookmarkEnd w:id="58"/>
      <w:proofErr w:type="gramEnd"/>
    </w:p>
    <w:p w14:paraId="11089D29" w14:textId="22CCD154" w:rsidR="00BF594D" w:rsidRPr="00B03619" w:rsidRDefault="00B03619" w:rsidP="009A55A5">
      <w:pPr>
        <w:pStyle w:val="Caption"/>
        <w:spacing w:before="0" w:afterLines="50"/>
        <w:jc w:val="both"/>
        <w:rPr>
          <w:rFonts w:ascii="Calibri" w:eastAsia="SimSun" w:hAnsi="Calibri" w:cs="Times New Roman"/>
          <w:bCs/>
          <w:sz w:val="24"/>
          <w:szCs w:val="22"/>
        </w:rPr>
      </w:pPr>
      <w:bookmarkStart w:id="61" w:name="_Ref178947040"/>
      <w:bookmarkEnd w:id="59"/>
      <w:r w:rsidRPr="00B03619">
        <w:rPr>
          <w:rFonts w:ascii="Calibri" w:eastAsia="SimSun" w:hAnsi="Calibri" w:cs="Times New Roman"/>
          <w:bCs/>
          <w:sz w:val="24"/>
          <w:szCs w:val="22"/>
        </w:rPr>
        <w:t xml:space="preserve">Observation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Observation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8</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In TS38.101-4, antenna ports indexes {1000-1003} are used for Rank 4 </w:t>
      </w:r>
      <w:proofErr w:type="gramStart"/>
      <w:r w:rsidRPr="00B03619">
        <w:rPr>
          <w:rFonts w:ascii="Calibri" w:eastAsia="SimSun" w:hAnsi="Calibri" w:cs="Times New Roman"/>
          <w:bCs/>
          <w:sz w:val="24"/>
          <w:szCs w:val="22"/>
        </w:rPr>
        <w:t>requirements</w:t>
      </w:r>
      <w:bookmarkEnd w:id="61"/>
      <w:proofErr w:type="gramEnd"/>
    </w:p>
    <w:p w14:paraId="06DBA039" w14:textId="55DC0B98" w:rsidR="00B03619" w:rsidRPr="00B03619" w:rsidRDefault="00B03619" w:rsidP="009A55A5">
      <w:pPr>
        <w:pStyle w:val="Caption"/>
        <w:spacing w:before="0" w:afterLines="50"/>
        <w:jc w:val="both"/>
        <w:rPr>
          <w:rFonts w:ascii="Calibri" w:eastAsia="SimSun" w:hAnsi="Calibri" w:cs="Times New Roman"/>
          <w:bCs/>
          <w:sz w:val="24"/>
          <w:szCs w:val="22"/>
        </w:rPr>
      </w:pPr>
      <w:bookmarkStart w:id="62" w:name="_Ref178947056"/>
      <w:r w:rsidRPr="00B03619">
        <w:rPr>
          <w:rFonts w:ascii="Calibri" w:eastAsia="SimSun" w:hAnsi="Calibri" w:cs="Times New Roman"/>
          <w:bCs/>
          <w:sz w:val="24"/>
          <w:szCs w:val="22"/>
        </w:rPr>
        <w:t xml:space="preserve">Proposal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Proposal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4</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Use DMRS configuration [1+1 (4L), 2+2 (6L)] for </w:t>
      </w:r>
      <w:bookmarkStart w:id="63" w:name="OLE_LINK39"/>
      <w:r w:rsidRPr="00B03619">
        <w:rPr>
          <w:rFonts w:ascii="Calibri" w:eastAsia="SimSun" w:hAnsi="Calibri" w:cs="Times New Roman"/>
          <w:bCs/>
          <w:sz w:val="24"/>
          <w:szCs w:val="22"/>
        </w:rPr>
        <w:t xml:space="preserve">feasibility </w:t>
      </w:r>
      <w:bookmarkEnd w:id="63"/>
      <w:r w:rsidRPr="00B03619">
        <w:rPr>
          <w:rFonts w:ascii="Calibri" w:eastAsia="SimSun" w:hAnsi="Calibri" w:cs="Times New Roman"/>
          <w:bCs/>
          <w:sz w:val="24"/>
          <w:szCs w:val="22"/>
        </w:rPr>
        <w:t>evaluation.</w:t>
      </w:r>
      <w:bookmarkEnd w:id="62"/>
    </w:p>
    <w:bookmarkEnd w:id="57"/>
    <w:p w14:paraId="1321B011" w14:textId="77777777" w:rsidR="008F78E8" w:rsidRDefault="008F78E8" w:rsidP="009A55A5">
      <w:pPr>
        <w:spacing w:afterLines="50" w:after="120"/>
        <w:jc w:val="both"/>
        <w:rPr>
          <w:rFonts w:eastAsia="新細明體" w:cstheme="minorHAnsi"/>
          <w:b/>
          <w:u w:val="single"/>
        </w:rPr>
      </w:pPr>
    </w:p>
    <w:p w14:paraId="3FAF4AF9" w14:textId="34E68E1A" w:rsidR="00BF594D" w:rsidRPr="004F198E" w:rsidRDefault="00BF594D" w:rsidP="009A55A5">
      <w:pPr>
        <w:spacing w:afterLines="50" w:after="120"/>
        <w:jc w:val="both"/>
        <w:rPr>
          <w:rFonts w:eastAsia="新細明體" w:cstheme="minorHAnsi"/>
          <w:b/>
          <w:u w:val="single"/>
        </w:rPr>
      </w:pPr>
      <w:r>
        <w:rPr>
          <w:rFonts w:eastAsia="新細明體" w:cstheme="minorHAnsi" w:hint="eastAsia"/>
          <w:b/>
          <w:u w:val="single"/>
        </w:rPr>
        <w:t>MCS</w:t>
      </w:r>
      <w:r w:rsidR="006739BA">
        <w:rPr>
          <w:rFonts w:eastAsia="新細明體" w:cstheme="minorHAnsi"/>
          <w:b/>
          <w:u w:val="single"/>
        </w:rPr>
        <w:t xml:space="preserve"> </w:t>
      </w:r>
      <w:r w:rsidR="00994674">
        <w:rPr>
          <w:rFonts w:eastAsia="新細明體" w:cstheme="minorHAnsi" w:hint="eastAsia"/>
          <w:b/>
          <w:u w:val="single"/>
        </w:rPr>
        <w:t>t</w:t>
      </w:r>
      <w:r w:rsidR="006739BA">
        <w:rPr>
          <w:rFonts w:eastAsia="新細明體" w:cstheme="minorHAnsi"/>
          <w:b/>
          <w:u w:val="single"/>
        </w:rPr>
        <w:t>able</w:t>
      </w:r>
    </w:p>
    <w:p w14:paraId="566F2914" w14:textId="7E9D4885" w:rsidR="00855A92" w:rsidRDefault="00BF594D" w:rsidP="009A55A5">
      <w:pPr>
        <w:spacing w:afterLines="50" w:after="120"/>
        <w:jc w:val="both"/>
        <w:rPr>
          <w:rFonts w:eastAsia="新細明體" w:cstheme="minorHAnsi"/>
          <w:bCs/>
        </w:rPr>
      </w:pPr>
      <w:r>
        <w:rPr>
          <w:rFonts w:eastAsia="新細明體" w:cstheme="minorHAnsi" w:hint="eastAsia"/>
          <w:bCs/>
        </w:rPr>
        <w:t xml:space="preserve">The TBS </w:t>
      </w:r>
      <w:r>
        <w:rPr>
          <w:rFonts w:eastAsia="新細明體" w:cstheme="minorHAnsi"/>
          <w:bCs/>
        </w:rPr>
        <w:t>and</w:t>
      </w:r>
      <w:r>
        <w:rPr>
          <w:rFonts w:eastAsia="新細明體" w:cstheme="minorHAnsi" w:hint="eastAsia"/>
          <w:bCs/>
        </w:rPr>
        <w:t xml:space="preserve"> the maximum </w:t>
      </w:r>
      <w:r>
        <w:rPr>
          <w:rFonts w:eastAsia="新細明體" w:cstheme="minorHAnsi"/>
          <w:bCs/>
        </w:rPr>
        <w:t>achievable</w:t>
      </w:r>
      <w:r>
        <w:rPr>
          <w:rFonts w:eastAsia="新細明體" w:cstheme="minorHAnsi" w:hint="eastAsia"/>
          <w:bCs/>
        </w:rPr>
        <w:t xml:space="preserve"> throughput </w:t>
      </w:r>
      <w:proofErr w:type="gramStart"/>
      <w:r>
        <w:rPr>
          <w:rFonts w:eastAsia="新細明體" w:cstheme="minorHAnsi" w:hint="eastAsia"/>
          <w:bCs/>
        </w:rPr>
        <w:t>is</w:t>
      </w:r>
      <w:proofErr w:type="gramEnd"/>
      <w:r>
        <w:rPr>
          <w:rFonts w:eastAsia="新細明體" w:cstheme="minorHAnsi" w:hint="eastAsia"/>
          <w:bCs/>
        </w:rPr>
        <w:t xml:space="preserve"> related to MCS. If we go for some fixed MCS, it means that the TBS is fixed during the simulation. However, it is more realistic to have dynamic MCS selection to </w:t>
      </w:r>
      <w:r>
        <w:rPr>
          <w:rFonts w:eastAsia="新細明體" w:cstheme="minorHAnsi"/>
          <w:bCs/>
        </w:rPr>
        <w:t>achieve</w:t>
      </w:r>
      <w:r>
        <w:rPr>
          <w:rFonts w:eastAsia="新細明體" w:cstheme="minorHAnsi" w:hint="eastAsia"/>
          <w:bCs/>
        </w:rPr>
        <w:t xml:space="preserve"> higher </w:t>
      </w:r>
      <w:r>
        <w:rPr>
          <w:rFonts w:eastAsia="新細明體" w:cstheme="minorHAnsi"/>
          <w:bCs/>
        </w:rPr>
        <w:t>throughput</w:t>
      </w:r>
      <w:r>
        <w:rPr>
          <w:rFonts w:eastAsia="新細明體" w:cstheme="minorHAnsi" w:hint="eastAsia"/>
          <w:bCs/>
        </w:rPr>
        <w:t xml:space="preserve"> by </w:t>
      </w:r>
      <w:r>
        <w:rPr>
          <w:rFonts w:eastAsia="新細明體" w:cstheme="minorHAnsi"/>
          <w:bCs/>
        </w:rPr>
        <w:t>considering</w:t>
      </w:r>
      <w:r>
        <w:rPr>
          <w:rFonts w:eastAsia="新細明體" w:cstheme="minorHAnsi" w:hint="eastAsia"/>
          <w:bCs/>
        </w:rPr>
        <w:t xml:space="preserve"> channel </w:t>
      </w:r>
      <w:r w:rsidR="00632AAA">
        <w:rPr>
          <w:rFonts w:eastAsia="新細明體" w:cstheme="minorHAnsi"/>
          <w:bCs/>
        </w:rPr>
        <w:t>quality</w:t>
      </w:r>
      <w:r w:rsidR="00632AAA">
        <w:rPr>
          <w:rFonts w:eastAsia="新細明體" w:cstheme="minorHAnsi" w:hint="eastAsia"/>
          <w:bCs/>
        </w:rPr>
        <w:t xml:space="preserve"> </w:t>
      </w:r>
      <w:r>
        <w:rPr>
          <w:rFonts w:eastAsia="新細明體" w:cstheme="minorHAnsi" w:hint="eastAsia"/>
          <w:bCs/>
        </w:rPr>
        <w:t xml:space="preserve">under </w:t>
      </w:r>
      <w:r w:rsidR="00632AAA">
        <w:rPr>
          <w:rFonts w:eastAsia="新細明體" w:cstheme="minorHAnsi"/>
          <w:bCs/>
        </w:rPr>
        <w:t>different</w:t>
      </w:r>
      <w:r w:rsidR="00632AAA">
        <w:rPr>
          <w:rFonts w:eastAsia="新細明體" w:cstheme="minorHAnsi" w:hint="eastAsia"/>
          <w:bCs/>
        </w:rPr>
        <w:t xml:space="preserve"> </w:t>
      </w:r>
      <w:r>
        <w:rPr>
          <w:rFonts w:eastAsia="新細明體" w:cstheme="minorHAnsi" w:hint="eastAsia"/>
          <w:bCs/>
        </w:rPr>
        <w:t>SNR</w:t>
      </w:r>
      <w:r w:rsidR="00632AAA">
        <w:rPr>
          <w:rFonts w:eastAsia="新細明體" w:cstheme="minorHAnsi"/>
          <w:bCs/>
        </w:rPr>
        <w:t>s</w:t>
      </w:r>
      <w:r>
        <w:rPr>
          <w:rFonts w:eastAsia="新細明體" w:cstheme="minorHAnsi" w:hint="eastAsia"/>
          <w:bCs/>
        </w:rPr>
        <w:t xml:space="preserve">. </w:t>
      </w:r>
    </w:p>
    <w:p w14:paraId="42DC07E0" w14:textId="48232E06" w:rsidR="00BF594D" w:rsidRDefault="00BF594D" w:rsidP="009A55A5">
      <w:pPr>
        <w:spacing w:afterLines="50" w:after="120"/>
        <w:jc w:val="both"/>
        <w:rPr>
          <w:rFonts w:eastAsia="新細明體" w:cstheme="minorHAnsi"/>
          <w:bCs/>
        </w:rPr>
      </w:pPr>
      <w:r>
        <w:rPr>
          <w:rFonts w:eastAsia="新細明體" w:cstheme="minorHAnsi" w:hint="eastAsia"/>
          <w:bCs/>
        </w:rPr>
        <w:t xml:space="preserve">Also, MCS Table 1 limits the </w:t>
      </w:r>
      <w:r>
        <w:rPr>
          <w:rFonts w:eastAsia="新細明體" w:cstheme="minorHAnsi"/>
          <w:bCs/>
        </w:rPr>
        <w:t>modulation</w:t>
      </w:r>
      <w:r>
        <w:rPr>
          <w:rFonts w:eastAsia="新細明體" w:cstheme="minorHAnsi" w:hint="eastAsia"/>
          <w:bCs/>
        </w:rPr>
        <w:t xml:space="preserve"> order to be </w:t>
      </w:r>
      <w:r w:rsidR="00296677">
        <w:rPr>
          <w:rFonts w:eastAsia="新細明體" w:cstheme="minorHAnsi"/>
          <w:bCs/>
        </w:rPr>
        <w:t>up to</w:t>
      </w:r>
      <w:r>
        <w:rPr>
          <w:rFonts w:eastAsia="新細明體" w:cstheme="minorHAnsi" w:hint="eastAsia"/>
          <w:bCs/>
        </w:rPr>
        <w:t xml:space="preserve"> 64QAM. </w:t>
      </w:r>
      <w:r w:rsidR="001B59C9">
        <w:rPr>
          <w:rFonts w:eastAsia="新細明體" w:cstheme="minorHAnsi"/>
          <w:bCs/>
        </w:rPr>
        <w:t>However</w:t>
      </w:r>
      <w:r w:rsidR="009A0965">
        <w:rPr>
          <w:rFonts w:eastAsia="新細明體" w:cstheme="minorHAnsi"/>
          <w:bCs/>
        </w:rPr>
        <w:t xml:space="preserve">, </w:t>
      </w:r>
      <w:r w:rsidR="006F1CA7">
        <w:rPr>
          <w:rFonts w:eastAsia="新細明體" w:cstheme="minorHAnsi"/>
          <w:bCs/>
        </w:rPr>
        <w:t xml:space="preserve">DL </w:t>
      </w:r>
      <w:r w:rsidR="009A0965">
        <w:rPr>
          <w:rFonts w:eastAsia="新細明體" w:cstheme="minorHAnsi"/>
          <w:bCs/>
        </w:rPr>
        <w:t xml:space="preserve">256QAM is already widely used in all FR1 deployments. </w:t>
      </w:r>
      <w:r>
        <w:rPr>
          <w:rFonts w:eastAsia="新細明體" w:cstheme="minorHAnsi" w:hint="eastAsia"/>
          <w:bCs/>
        </w:rPr>
        <w:t xml:space="preserve">It is </w:t>
      </w:r>
      <w:r w:rsidR="00EA1BD9">
        <w:rPr>
          <w:rFonts w:eastAsia="新細明體" w:cstheme="minorHAnsi"/>
          <w:bCs/>
        </w:rPr>
        <w:t>important to consider 256QAM in the feasibility study of 6-layer MIMO.</w:t>
      </w:r>
      <w:r w:rsidR="00EA1BD9">
        <w:rPr>
          <w:rFonts w:eastAsia="新細明體" w:cstheme="minorHAnsi" w:hint="eastAsia"/>
          <w:bCs/>
        </w:rPr>
        <w:t xml:space="preserve"> </w:t>
      </w:r>
      <w:r>
        <w:rPr>
          <w:rFonts w:eastAsia="新細明體" w:cstheme="minorHAnsi" w:hint="eastAsia"/>
          <w:bCs/>
        </w:rPr>
        <w:t xml:space="preserve">Therefore, we suggest </w:t>
      </w:r>
      <w:r>
        <w:rPr>
          <w:rFonts w:eastAsia="新細明體" w:cstheme="minorHAnsi"/>
          <w:bCs/>
        </w:rPr>
        <w:t>using</w:t>
      </w:r>
      <w:r>
        <w:rPr>
          <w:rFonts w:eastAsia="新細明體" w:cstheme="minorHAnsi" w:hint="eastAsia"/>
          <w:bCs/>
        </w:rPr>
        <w:t xml:space="preserve"> adaptive MCS (target BLER 10%) with MCS Table2. </w:t>
      </w:r>
    </w:p>
    <w:p w14:paraId="5309F8A2" w14:textId="2B7143F8" w:rsidR="00B03619" w:rsidRPr="00B03619" w:rsidRDefault="00B03619" w:rsidP="009A55A5">
      <w:pPr>
        <w:pStyle w:val="Caption"/>
        <w:spacing w:before="0" w:afterLines="50"/>
        <w:jc w:val="both"/>
        <w:rPr>
          <w:rFonts w:ascii="Calibri" w:eastAsia="SimSun" w:hAnsi="Calibri" w:cs="Times New Roman"/>
          <w:bCs/>
          <w:sz w:val="24"/>
          <w:szCs w:val="22"/>
        </w:rPr>
      </w:pPr>
      <w:bookmarkStart w:id="64" w:name="_Ref178947073"/>
      <w:r w:rsidRPr="00B03619">
        <w:rPr>
          <w:rFonts w:ascii="Calibri" w:eastAsia="SimSun" w:hAnsi="Calibri" w:cs="Times New Roman"/>
          <w:bCs/>
          <w:sz w:val="24"/>
          <w:szCs w:val="22"/>
        </w:rPr>
        <w:t xml:space="preserve">Observation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Observation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9</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Fixed MCS assumptions will restrict the maximum throughput that UE can achieve and difficult to tell whether 6L can provide higher throughput than 4L.</w:t>
      </w:r>
      <w:bookmarkEnd w:id="64"/>
    </w:p>
    <w:p w14:paraId="2766C228" w14:textId="16C97FE0" w:rsidR="00B03619" w:rsidRPr="00B03619" w:rsidRDefault="00B03619" w:rsidP="009A55A5">
      <w:pPr>
        <w:pStyle w:val="Caption"/>
        <w:spacing w:before="0" w:afterLines="50"/>
        <w:jc w:val="both"/>
        <w:rPr>
          <w:rFonts w:ascii="Calibri" w:eastAsia="SimSun" w:hAnsi="Calibri" w:cs="Times New Roman"/>
          <w:bCs/>
          <w:sz w:val="24"/>
          <w:szCs w:val="22"/>
        </w:rPr>
      </w:pPr>
      <w:bookmarkStart w:id="65" w:name="_Ref178947081"/>
      <w:bookmarkStart w:id="66" w:name="OLE_LINK26"/>
      <w:r w:rsidRPr="00B03619">
        <w:rPr>
          <w:rFonts w:ascii="Calibri" w:eastAsia="SimSun" w:hAnsi="Calibri" w:cs="Times New Roman"/>
          <w:bCs/>
          <w:sz w:val="24"/>
          <w:szCs w:val="22"/>
        </w:rPr>
        <w:lastRenderedPageBreak/>
        <w:t xml:space="preserve">Proposal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Proposal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5</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xml:space="preserve">: Instead of using some fixed MCS, we propose to use adaptive MCS with MCS Table 2 for </w:t>
      </w:r>
      <w:r w:rsidR="00645785" w:rsidRPr="00645785">
        <w:rPr>
          <w:rFonts w:ascii="Calibri" w:eastAsia="SimSun" w:hAnsi="Calibri" w:cs="Times New Roman"/>
          <w:bCs/>
          <w:sz w:val="24"/>
          <w:szCs w:val="22"/>
        </w:rPr>
        <w:t xml:space="preserve">feasibility </w:t>
      </w:r>
      <w:r w:rsidRPr="00B03619">
        <w:rPr>
          <w:rFonts w:ascii="Calibri" w:eastAsia="SimSun" w:hAnsi="Calibri" w:cs="Times New Roman"/>
          <w:bCs/>
          <w:sz w:val="24"/>
          <w:szCs w:val="22"/>
        </w:rPr>
        <w:t>evaluation.</w:t>
      </w:r>
      <w:bookmarkEnd w:id="65"/>
    </w:p>
    <w:bookmarkEnd w:id="66"/>
    <w:p w14:paraId="3AF56775" w14:textId="77777777" w:rsidR="00C04AFE" w:rsidRDefault="00C04AFE" w:rsidP="009A55A5">
      <w:pPr>
        <w:spacing w:afterLines="50" w:after="120"/>
        <w:jc w:val="both"/>
        <w:rPr>
          <w:rFonts w:eastAsia="新細明體" w:cstheme="minorHAnsi"/>
          <w:b/>
          <w:u w:val="single"/>
        </w:rPr>
      </w:pPr>
    </w:p>
    <w:p w14:paraId="7E225D1E" w14:textId="3E681B8B" w:rsidR="00BF594D" w:rsidRPr="00F266F8" w:rsidRDefault="00BF594D" w:rsidP="009A55A5">
      <w:pPr>
        <w:spacing w:afterLines="50" w:after="120"/>
        <w:jc w:val="both"/>
        <w:rPr>
          <w:rFonts w:eastAsia="新細明體" w:cstheme="minorHAnsi"/>
          <w:b/>
          <w:u w:val="single"/>
        </w:rPr>
      </w:pPr>
      <w:r>
        <w:rPr>
          <w:rFonts w:eastAsia="新細明體" w:cstheme="minorHAnsi" w:hint="eastAsia"/>
          <w:b/>
          <w:u w:val="single"/>
        </w:rPr>
        <w:t xml:space="preserve">Tx </w:t>
      </w:r>
      <w:r w:rsidRPr="00F266F8">
        <w:rPr>
          <w:rFonts w:eastAsia="新細明體" w:cstheme="minorHAnsi" w:hint="eastAsia"/>
          <w:b/>
          <w:u w:val="single"/>
        </w:rPr>
        <w:t>EVM</w:t>
      </w:r>
    </w:p>
    <w:p w14:paraId="39EFE99D" w14:textId="19E7EE33" w:rsidR="00F35F23" w:rsidRDefault="006E3571" w:rsidP="009A55A5">
      <w:pPr>
        <w:spacing w:afterLines="50" w:after="120"/>
        <w:jc w:val="both"/>
        <w:rPr>
          <w:rFonts w:eastAsia="新細明體" w:cstheme="minorHAnsi"/>
          <w:bCs/>
        </w:rPr>
      </w:pPr>
      <w:r>
        <w:rPr>
          <w:rFonts w:eastAsia="新細明體" w:cstheme="minorHAnsi"/>
          <w:bCs/>
        </w:rPr>
        <w:t xml:space="preserve">It was agreed in [2] that the BS </w:t>
      </w:r>
      <w:r w:rsidR="00F35F23">
        <w:rPr>
          <w:rFonts w:eastAsia="新細明體" w:cstheme="minorHAnsi"/>
          <w:bCs/>
        </w:rPr>
        <w:t xml:space="preserve">Tx </w:t>
      </w:r>
      <w:r>
        <w:rPr>
          <w:rFonts w:eastAsia="新細明體" w:cstheme="minorHAnsi"/>
          <w:bCs/>
        </w:rPr>
        <w:t xml:space="preserve">EVM should not be tightened. According </w:t>
      </w:r>
      <w:r w:rsidR="00F35F23">
        <w:rPr>
          <w:rFonts w:eastAsia="新細明體" w:cstheme="minorHAnsi"/>
          <w:bCs/>
        </w:rPr>
        <w:t>to Table 6.5.2.2-1 of</w:t>
      </w:r>
      <w:r>
        <w:rPr>
          <w:rFonts w:eastAsia="新細明體" w:cstheme="minorHAnsi"/>
          <w:bCs/>
        </w:rPr>
        <w:t xml:space="preserve"> TS 38.104, the BS EVM requirements </w:t>
      </w:r>
      <w:r w:rsidR="00F35F23">
        <w:rPr>
          <w:rFonts w:eastAsia="新細明體" w:cstheme="minorHAnsi"/>
          <w:bCs/>
        </w:rPr>
        <w:t>is 3.5% for 256QAM.</w:t>
      </w:r>
    </w:p>
    <w:p w14:paraId="34F3A52F" w14:textId="77777777" w:rsidR="00F35F23" w:rsidRDefault="00F35F23" w:rsidP="009A55A5">
      <w:pPr>
        <w:pStyle w:val="TH"/>
        <w:spacing w:before="0" w:afterLines="50" w:after="120"/>
        <w:rPr>
          <w:rFonts w:eastAsia="新細明體" w:cs="Times New Roman"/>
          <w:kern w:val="0"/>
          <w:sz w:val="20"/>
          <w:szCs w:val="20"/>
        </w:rPr>
      </w:pPr>
      <w:r>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0"/>
        <w:gridCol w:w="3471"/>
      </w:tblGrid>
      <w:tr w:rsidR="00F35F23" w14:paraId="0C239E70"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214C0CA" w14:textId="77777777" w:rsidR="00F35F23" w:rsidRDefault="00F35F23" w:rsidP="004B6A44">
            <w:pPr>
              <w:pStyle w:val="TAH"/>
              <w:rPr>
                <w:rFonts w:cs="Arial"/>
              </w:rPr>
            </w:pPr>
            <w:r>
              <w:rPr>
                <w:rFonts w:cs="Arial"/>
              </w:rPr>
              <w:t>Modulation scheme for PDSCH</w:t>
            </w:r>
          </w:p>
        </w:tc>
        <w:tc>
          <w:tcPr>
            <w:tcW w:w="3471" w:type="dxa"/>
            <w:tcBorders>
              <w:top w:val="single" w:sz="4" w:space="0" w:color="auto"/>
              <w:left w:val="single" w:sz="4" w:space="0" w:color="auto"/>
              <w:bottom w:val="single" w:sz="4" w:space="0" w:color="auto"/>
              <w:right w:val="single" w:sz="4" w:space="0" w:color="auto"/>
            </w:tcBorders>
            <w:hideMark/>
          </w:tcPr>
          <w:p w14:paraId="7134A826" w14:textId="77777777" w:rsidR="00F35F23" w:rsidRDefault="00F35F23" w:rsidP="004B6A44">
            <w:pPr>
              <w:pStyle w:val="TAH"/>
              <w:rPr>
                <w:rFonts w:cs="Arial"/>
              </w:rPr>
            </w:pPr>
            <w:r>
              <w:rPr>
                <w:rFonts w:cs="Arial"/>
              </w:rPr>
              <w:t>Required EVM</w:t>
            </w:r>
          </w:p>
        </w:tc>
      </w:tr>
      <w:tr w:rsidR="00F35F23" w14:paraId="64951F74"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D81F6FE" w14:textId="77777777" w:rsidR="00F35F23" w:rsidRDefault="00F35F23" w:rsidP="004B6A44">
            <w:pPr>
              <w:pStyle w:val="TAC"/>
              <w:rPr>
                <w:rFonts w:cs="Arial"/>
              </w:rPr>
            </w:pPr>
            <w:r>
              <w:rPr>
                <w:rFonts w:cs="Arial"/>
              </w:rPr>
              <w:t>QPSK</w:t>
            </w:r>
          </w:p>
        </w:tc>
        <w:tc>
          <w:tcPr>
            <w:tcW w:w="3471" w:type="dxa"/>
            <w:tcBorders>
              <w:top w:val="single" w:sz="4" w:space="0" w:color="auto"/>
              <w:left w:val="single" w:sz="4" w:space="0" w:color="auto"/>
              <w:bottom w:val="single" w:sz="4" w:space="0" w:color="auto"/>
              <w:right w:val="single" w:sz="4" w:space="0" w:color="auto"/>
            </w:tcBorders>
            <w:hideMark/>
          </w:tcPr>
          <w:p w14:paraId="0DED52FB" w14:textId="77777777" w:rsidR="00F35F23" w:rsidRDefault="00F35F23" w:rsidP="004B6A44">
            <w:pPr>
              <w:pStyle w:val="TAC"/>
              <w:rPr>
                <w:rFonts w:cs="Arial"/>
              </w:rPr>
            </w:pPr>
            <w:r>
              <w:rPr>
                <w:rFonts w:cs="Arial"/>
              </w:rPr>
              <w:t>17.5 %</w:t>
            </w:r>
          </w:p>
        </w:tc>
      </w:tr>
      <w:tr w:rsidR="00F35F23" w14:paraId="0249D5E2"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7E48ECA" w14:textId="77777777" w:rsidR="00F35F23" w:rsidRDefault="00F35F23" w:rsidP="004B6A44">
            <w:pPr>
              <w:pStyle w:val="TAC"/>
              <w:rPr>
                <w:rFonts w:cs="Arial"/>
              </w:rPr>
            </w:pPr>
            <w:r>
              <w:rPr>
                <w:rFonts w:cs="Arial"/>
              </w:rPr>
              <w:t>16QAM</w:t>
            </w:r>
          </w:p>
        </w:tc>
        <w:tc>
          <w:tcPr>
            <w:tcW w:w="3471" w:type="dxa"/>
            <w:tcBorders>
              <w:top w:val="single" w:sz="4" w:space="0" w:color="auto"/>
              <w:left w:val="single" w:sz="4" w:space="0" w:color="auto"/>
              <w:bottom w:val="single" w:sz="4" w:space="0" w:color="auto"/>
              <w:right w:val="single" w:sz="4" w:space="0" w:color="auto"/>
            </w:tcBorders>
            <w:hideMark/>
          </w:tcPr>
          <w:p w14:paraId="2646B992" w14:textId="77777777" w:rsidR="00F35F23" w:rsidRDefault="00F35F23" w:rsidP="004B6A44">
            <w:pPr>
              <w:pStyle w:val="TAC"/>
              <w:rPr>
                <w:rFonts w:cs="Arial"/>
              </w:rPr>
            </w:pPr>
            <w:r>
              <w:rPr>
                <w:rFonts w:cs="Arial"/>
              </w:rPr>
              <w:t>12.5 %</w:t>
            </w:r>
          </w:p>
        </w:tc>
      </w:tr>
      <w:tr w:rsidR="00F35F23" w14:paraId="6F0913A3"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659EE949" w14:textId="77777777" w:rsidR="00F35F23" w:rsidRDefault="00F35F23" w:rsidP="004B6A44">
            <w:pPr>
              <w:pStyle w:val="TAC"/>
              <w:rPr>
                <w:rFonts w:cs="Arial"/>
              </w:rPr>
            </w:pPr>
            <w:r>
              <w:rPr>
                <w:rFonts w:cs="Arial"/>
              </w:rPr>
              <w:t>64QAM</w:t>
            </w:r>
          </w:p>
        </w:tc>
        <w:tc>
          <w:tcPr>
            <w:tcW w:w="3471" w:type="dxa"/>
            <w:tcBorders>
              <w:top w:val="single" w:sz="4" w:space="0" w:color="auto"/>
              <w:left w:val="single" w:sz="4" w:space="0" w:color="auto"/>
              <w:bottom w:val="single" w:sz="4" w:space="0" w:color="auto"/>
              <w:right w:val="single" w:sz="4" w:space="0" w:color="auto"/>
            </w:tcBorders>
            <w:hideMark/>
          </w:tcPr>
          <w:p w14:paraId="1C68797B" w14:textId="77777777" w:rsidR="00F35F23" w:rsidRDefault="00F35F23" w:rsidP="004B6A44">
            <w:pPr>
              <w:pStyle w:val="TAC"/>
              <w:rPr>
                <w:rFonts w:cs="Arial"/>
              </w:rPr>
            </w:pPr>
            <w:r>
              <w:rPr>
                <w:rFonts w:cs="Arial"/>
              </w:rPr>
              <w:t>8 %</w:t>
            </w:r>
          </w:p>
        </w:tc>
      </w:tr>
      <w:tr w:rsidR="00F35F23" w14:paraId="033DDDBF"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A4337A5" w14:textId="77777777" w:rsidR="00F35F23" w:rsidRPr="000C10F3" w:rsidRDefault="00F35F23" w:rsidP="004B6A44">
            <w:pPr>
              <w:pStyle w:val="TAC"/>
              <w:rPr>
                <w:rFonts w:cs="Arial"/>
                <w:highlight w:val="yellow"/>
              </w:rPr>
            </w:pPr>
            <w:r w:rsidRPr="000C10F3">
              <w:rPr>
                <w:rFonts w:cs="Arial"/>
                <w:highlight w:val="yellow"/>
              </w:rPr>
              <w:t>256QAM</w:t>
            </w:r>
          </w:p>
        </w:tc>
        <w:tc>
          <w:tcPr>
            <w:tcW w:w="3471" w:type="dxa"/>
            <w:tcBorders>
              <w:top w:val="single" w:sz="4" w:space="0" w:color="auto"/>
              <w:left w:val="single" w:sz="4" w:space="0" w:color="auto"/>
              <w:bottom w:val="single" w:sz="4" w:space="0" w:color="auto"/>
              <w:right w:val="single" w:sz="4" w:space="0" w:color="auto"/>
            </w:tcBorders>
            <w:hideMark/>
          </w:tcPr>
          <w:p w14:paraId="0FBA9048" w14:textId="77777777" w:rsidR="00F35F23" w:rsidRPr="000C10F3" w:rsidRDefault="00F35F23" w:rsidP="004B6A44">
            <w:pPr>
              <w:pStyle w:val="TAC"/>
              <w:rPr>
                <w:rFonts w:cs="Arial"/>
                <w:highlight w:val="yellow"/>
              </w:rPr>
            </w:pPr>
            <w:r w:rsidRPr="000C10F3">
              <w:rPr>
                <w:rFonts w:cs="Arial"/>
                <w:highlight w:val="yellow"/>
              </w:rPr>
              <w:t>3.5 %</w:t>
            </w:r>
          </w:p>
        </w:tc>
      </w:tr>
      <w:tr w:rsidR="00F35F23" w14:paraId="6D4F9674" w14:textId="77777777" w:rsidTr="000C10F3">
        <w:trPr>
          <w:cantSplit/>
          <w:jc w:val="center"/>
        </w:trPr>
        <w:tc>
          <w:tcPr>
            <w:tcW w:w="3470" w:type="dxa"/>
            <w:tcBorders>
              <w:top w:val="single" w:sz="4" w:space="0" w:color="auto"/>
              <w:left w:val="single" w:sz="4" w:space="0" w:color="auto"/>
              <w:bottom w:val="single" w:sz="4" w:space="0" w:color="auto"/>
              <w:right w:val="single" w:sz="4" w:space="0" w:color="auto"/>
            </w:tcBorders>
            <w:vAlign w:val="center"/>
            <w:hideMark/>
          </w:tcPr>
          <w:p w14:paraId="777095B7" w14:textId="77777777" w:rsidR="00F35F23" w:rsidRDefault="00F35F23" w:rsidP="007B0821">
            <w:pPr>
              <w:pStyle w:val="TAC"/>
              <w:rPr>
                <w:rFonts w:cs="Arial"/>
              </w:rPr>
            </w:pPr>
            <w:r>
              <w:rPr>
                <w:rFonts w:cs="Arial"/>
                <w:lang w:eastAsia="zh-CN"/>
              </w:rPr>
              <w:t>1024QAM</w:t>
            </w:r>
          </w:p>
        </w:tc>
        <w:tc>
          <w:tcPr>
            <w:tcW w:w="3471" w:type="dxa"/>
            <w:tcBorders>
              <w:top w:val="single" w:sz="4" w:space="0" w:color="auto"/>
              <w:left w:val="single" w:sz="4" w:space="0" w:color="auto"/>
              <w:bottom w:val="single" w:sz="4" w:space="0" w:color="auto"/>
              <w:right w:val="single" w:sz="4" w:space="0" w:color="auto"/>
            </w:tcBorders>
            <w:hideMark/>
          </w:tcPr>
          <w:p w14:paraId="352C8991" w14:textId="77777777" w:rsidR="00F35F23" w:rsidRDefault="00F35F23" w:rsidP="004B6A44">
            <w:pPr>
              <w:pStyle w:val="TAC"/>
              <w:rPr>
                <w:rFonts w:cs="Arial"/>
                <w:vertAlign w:val="superscript"/>
                <w:lang w:eastAsia="zh-CN"/>
              </w:rPr>
            </w:pPr>
            <w:r>
              <w:rPr>
                <w:rFonts w:cs="Arial"/>
                <w:lang w:eastAsia="zh-CN"/>
              </w:rPr>
              <w:t>2.5 %</w:t>
            </w:r>
            <w:r>
              <w:rPr>
                <w:rFonts w:cs="Arial"/>
                <w:vertAlign w:val="superscript"/>
                <w:lang w:eastAsia="zh-CN"/>
              </w:rPr>
              <w:t>1</w:t>
            </w:r>
          </w:p>
          <w:p w14:paraId="08A64271" w14:textId="77777777" w:rsidR="00F35F23" w:rsidRDefault="00F35F23" w:rsidP="004B6A44">
            <w:pPr>
              <w:pStyle w:val="TAC"/>
              <w:rPr>
                <w:rFonts w:cs="Arial"/>
              </w:rPr>
            </w:pPr>
            <w:r>
              <w:rPr>
                <w:rFonts w:cs="Arial"/>
                <w:lang w:eastAsia="zh-CN"/>
              </w:rPr>
              <w:t>2.8 %</w:t>
            </w:r>
            <w:r>
              <w:rPr>
                <w:rFonts w:cs="Arial"/>
                <w:vertAlign w:val="superscript"/>
                <w:lang w:eastAsia="zh-CN"/>
              </w:rPr>
              <w:t>2</w:t>
            </w:r>
          </w:p>
        </w:tc>
      </w:tr>
      <w:tr w:rsidR="00F35F23" w14:paraId="772741AE" w14:textId="77777777" w:rsidTr="000C10F3">
        <w:trPr>
          <w:cantSplit/>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214BE331" w14:textId="77777777" w:rsidR="00F35F23" w:rsidRDefault="00F35F23" w:rsidP="004B6A44">
            <w:pPr>
              <w:pStyle w:val="TAN"/>
              <w:rPr>
                <w:rFonts w:cs="Times New Roman"/>
                <w:lang w:eastAsia="zh-CN"/>
              </w:rPr>
            </w:pPr>
            <w:r>
              <w:t>Note</w:t>
            </w:r>
            <w:r>
              <w:rPr>
                <w:lang w:eastAsia="zh-CN"/>
              </w:rPr>
              <w:t>1</w:t>
            </w:r>
            <w:r>
              <w:t>:</w:t>
            </w:r>
            <w:r>
              <w:tab/>
            </w:r>
            <w:r>
              <w:rPr>
                <w:lang w:eastAsia="zh-CN"/>
              </w:rPr>
              <w:t>This requirement is applicable for frequencies equal to or below 4.2 GHz.</w:t>
            </w:r>
          </w:p>
          <w:p w14:paraId="77579CCC" w14:textId="77777777" w:rsidR="00F35F23" w:rsidRDefault="00F35F23" w:rsidP="004B6A44">
            <w:pPr>
              <w:pStyle w:val="TAN"/>
              <w:rPr>
                <w:rFonts w:eastAsia="新細明體"/>
                <w:lang w:eastAsia="en-US"/>
              </w:rPr>
            </w:pPr>
            <w:r>
              <w:t xml:space="preserve">Note </w:t>
            </w:r>
            <w:r>
              <w:rPr>
                <w:lang w:eastAsia="zh-CN"/>
              </w:rPr>
              <w:t>2</w:t>
            </w:r>
            <w:r>
              <w:t>:</w:t>
            </w:r>
            <w:r>
              <w:tab/>
            </w:r>
            <w:r>
              <w:rPr>
                <w:lang w:eastAsia="zh-CN"/>
              </w:rPr>
              <w:t>This requirement is applicable for frequencies above 4.2 GHz.</w:t>
            </w:r>
          </w:p>
        </w:tc>
      </w:tr>
    </w:tbl>
    <w:p w14:paraId="416E5F5B" w14:textId="77777777" w:rsidR="00F35F23" w:rsidRPr="00F35F23" w:rsidRDefault="00F35F23" w:rsidP="009A55A5">
      <w:pPr>
        <w:spacing w:afterLines="50" w:after="120"/>
        <w:jc w:val="both"/>
        <w:rPr>
          <w:rFonts w:eastAsia="新細明體" w:cstheme="minorHAnsi"/>
          <w:bCs/>
        </w:rPr>
      </w:pPr>
    </w:p>
    <w:p w14:paraId="075B49FA" w14:textId="09851CB4" w:rsidR="00BF594D" w:rsidRDefault="00BF594D" w:rsidP="009A55A5">
      <w:pPr>
        <w:spacing w:afterLines="50" w:after="120"/>
        <w:jc w:val="both"/>
        <w:rPr>
          <w:rFonts w:eastAsia="新細明體" w:cstheme="minorHAnsi"/>
          <w:bCs/>
        </w:rPr>
      </w:pPr>
      <w:r>
        <w:rPr>
          <w:rFonts w:eastAsia="新細明體" w:cstheme="minorHAnsi" w:hint="eastAsia"/>
          <w:bCs/>
        </w:rPr>
        <w:t xml:space="preserve">In RAN4 PDSCH and SDR requirements, </w:t>
      </w:r>
      <w:r w:rsidR="00F35F23">
        <w:rPr>
          <w:rFonts w:eastAsia="新細明體" w:cstheme="minorHAnsi"/>
          <w:bCs/>
        </w:rPr>
        <w:t>we typically pick the Tx EVM</w:t>
      </w:r>
      <w:r w:rsidR="00FC7DB8">
        <w:rPr>
          <w:rFonts w:eastAsia="新細明體" w:cstheme="minorHAnsi"/>
          <w:bCs/>
        </w:rPr>
        <w:t xml:space="preserve"> smaller than the requirement in TS 38.104. In </w:t>
      </w:r>
      <w:r w:rsidR="00FC7DB8" w:rsidRPr="000C10F3">
        <w:rPr>
          <w:rFonts w:eastAsia="新細明體" w:cstheme="minorHAnsi"/>
          <w:bCs/>
        </w:rPr>
        <w:t>[</w:t>
      </w:r>
      <w:r w:rsidR="00C12050" w:rsidRPr="000C10F3">
        <w:rPr>
          <w:rFonts w:eastAsia="新細明體" w:cstheme="minorHAnsi"/>
          <w:bCs/>
        </w:rPr>
        <w:t>7</w:t>
      </w:r>
      <w:r w:rsidR="00FC7DB8" w:rsidRPr="000C10F3">
        <w:rPr>
          <w:rFonts w:eastAsia="新細明體" w:cstheme="minorHAnsi"/>
          <w:bCs/>
        </w:rPr>
        <w:t>]</w:t>
      </w:r>
      <w:r w:rsidR="00FC7DB8" w:rsidRPr="001347CE">
        <w:rPr>
          <w:rFonts w:eastAsia="新細明體" w:cstheme="minorHAnsi"/>
          <w:bCs/>
        </w:rPr>
        <w:t>,</w:t>
      </w:r>
      <w:r w:rsidR="00FC7DB8">
        <w:rPr>
          <w:rFonts w:eastAsia="新細明體" w:cstheme="minorHAnsi"/>
          <w:bCs/>
        </w:rPr>
        <w:t xml:space="preserve"> </w:t>
      </w:r>
      <w:r>
        <w:rPr>
          <w:rFonts w:eastAsia="新細明體" w:cstheme="minorHAnsi" w:hint="eastAsia"/>
          <w:bCs/>
        </w:rPr>
        <w:t xml:space="preserve">different Tx EVM </w:t>
      </w:r>
      <w:r w:rsidR="00FC7DB8">
        <w:rPr>
          <w:rFonts w:eastAsia="新細明體" w:cstheme="minorHAnsi"/>
          <w:bCs/>
        </w:rPr>
        <w:t xml:space="preserve">values </w:t>
      </w:r>
      <w:r>
        <w:rPr>
          <w:rFonts w:eastAsia="新細明體" w:cstheme="minorHAnsi" w:hint="eastAsia"/>
          <w:bCs/>
        </w:rPr>
        <w:t xml:space="preserve">for different modulation </w:t>
      </w:r>
      <w:r>
        <w:rPr>
          <w:rFonts w:eastAsia="新細明體" w:cstheme="minorHAnsi"/>
          <w:bCs/>
        </w:rPr>
        <w:t>order</w:t>
      </w:r>
      <w:r>
        <w:rPr>
          <w:rFonts w:eastAsia="新細明體" w:cstheme="minorHAnsi" w:hint="eastAsia"/>
          <w:bCs/>
        </w:rPr>
        <w:t xml:space="preserve"> </w:t>
      </w:r>
      <w:r w:rsidR="00FC7DB8">
        <w:rPr>
          <w:rFonts w:eastAsia="新細明體" w:cstheme="minorHAnsi"/>
          <w:bCs/>
        </w:rPr>
        <w:t>were agreed</w:t>
      </w:r>
      <w:r>
        <w:rPr>
          <w:rFonts w:eastAsia="新細明體" w:cstheme="minorHAnsi" w:hint="eastAsia"/>
          <w:bCs/>
        </w:rPr>
        <w:t>:</w:t>
      </w:r>
    </w:p>
    <w:tbl>
      <w:tblPr>
        <w:tblStyle w:val="TableGrid"/>
        <w:tblW w:w="0" w:type="auto"/>
        <w:tblLook w:val="04A0" w:firstRow="1" w:lastRow="0" w:firstColumn="1" w:lastColumn="0" w:noHBand="0" w:noVBand="1"/>
      </w:tblPr>
      <w:tblGrid>
        <w:gridCol w:w="9629"/>
      </w:tblGrid>
      <w:tr w:rsidR="00A35A3E" w14:paraId="7AC5F4E9" w14:textId="77777777" w:rsidTr="00A35A3E">
        <w:tc>
          <w:tcPr>
            <w:tcW w:w="9629" w:type="dxa"/>
          </w:tcPr>
          <w:p w14:paraId="0403CE08" w14:textId="77777777" w:rsidR="00A35A3E" w:rsidRPr="00A35A3E" w:rsidRDefault="00A35A3E" w:rsidP="004B6A44">
            <w:pPr>
              <w:numPr>
                <w:ilvl w:val="0"/>
                <w:numId w:val="35"/>
              </w:numPr>
              <w:tabs>
                <w:tab w:val="num" w:pos="720"/>
              </w:tabs>
              <w:ind w:hanging="357"/>
              <w:jc w:val="both"/>
              <w:rPr>
                <w:rFonts w:eastAsia="新細明體" w:cstheme="minorHAnsi"/>
                <w:bCs/>
              </w:rPr>
            </w:pPr>
            <w:bookmarkStart w:id="67" w:name="OLE_LINK25"/>
            <w:r w:rsidRPr="00A35A3E">
              <w:rPr>
                <w:rFonts w:eastAsia="新細明體" w:cstheme="minorHAnsi"/>
                <w:bCs/>
              </w:rPr>
              <w:t xml:space="preserve">Use the following RF impairments models to define the minimum UE performance requirements for </w:t>
            </w:r>
            <w:proofErr w:type="gramStart"/>
            <w:r w:rsidRPr="00A35A3E">
              <w:rPr>
                <w:rFonts w:eastAsia="新細明體" w:cstheme="minorHAnsi"/>
                <w:bCs/>
              </w:rPr>
              <w:t>FR1</w:t>
            </w:r>
            <w:proofErr w:type="gramEnd"/>
          </w:p>
          <w:p w14:paraId="2103BD22" w14:textId="77777777" w:rsidR="00A35A3E" w:rsidRPr="00A35A3E" w:rsidRDefault="00A35A3E" w:rsidP="004B6A44">
            <w:pPr>
              <w:numPr>
                <w:ilvl w:val="0"/>
                <w:numId w:val="38"/>
              </w:numPr>
              <w:ind w:hanging="357"/>
              <w:jc w:val="both"/>
              <w:rPr>
                <w:rFonts w:eastAsia="新細明體" w:cstheme="minorHAnsi"/>
                <w:bCs/>
              </w:rPr>
            </w:pPr>
            <w:r w:rsidRPr="00A35A3E">
              <w:rPr>
                <w:rFonts w:eastAsia="新細明體" w:cstheme="minorHAnsi"/>
                <w:bCs/>
                <w:lang w:val="en-GB"/>
              </w:rPr>
              <w:t xml:space="preserve">TX EVM = 6% for QPSK/16QAM/64QAM </w:t>
            </w:r>
          </w:p>
          <w:p w14:paraId="4AF6D7E9" w14:textId="14008BC2" w:rsidR="00A35A3E" w:rsidRPr="003128C7" w:rsidRDefault="00A35A3E" w:rsidP="004B6A44">
            <w:pPr>
              <w:numPr>
                <w:ilvl w:val="0"/>
                <w:numId w:val="38"/>
              </w:numPr>
              <w:ind w:hanging="357"/>
              <w:jc w:val="both"/>
              <w:rPr>
                <w:rFonts w:eastAsia="新細明體" w:cstheme="minorHAnsi"/>
                <w:bCs/>
              </w:rPr>
            </w:pPr>
            <w:r w:rsidRPr="00A35A3E">
              <w:rPr>
                <w:rFonts w:eastAsia="新細明體" w:cstheme="minorHAnsi"/>
                <w:bCs/>
                <w:lang w:val="en-GB"/>
              </w:rPr>
              <w:t>TX EVM = 3% for 256QAM</w:t>
            </w:r>
          </w:p>
        </w:tc>
      </w:tr>
    </w:tbl>
    <w:bookmarkEnd w:id="67"/>
    <w:p w14:paraId="01D1AA27" w14:textId="24B1312E" w:rsidR="00BF594D" w:rsidRDefault="00637B8C" w:rsidP="009A55A5">
      <w:pPr>
        <w:spacing w:afterLines="50" w:after="120"/>
        <w:jc w:val="both"/>
        <w:rPr>
          <w:rFonts w:eastAsia="新細明體" w:cstheme="minorHAnsi"/>
          <w:bCs/>
          <w:lang w:val="en-GB"/>
        </w:rPr>
      </w:pPr>
      <w:r>
        <w:rPr>
          <w:rFonts w:eastAsia="新細明體" w:cstheme="minorHAnsi"/>
          <w:bCs/>
          <w:lang w:val="en-GB"/>
        </w:rPr>
        <w:t>Following the previous agreement</w:t>
      </w:r>
      <w:r w:rsidR="00BF594D">
        <w:rPr>
          <w:rFonts w:eastAsia="新細明體" w:cstheme="minorHAnsi" w:hint="eastAsia"/>
          <w:bCs/>
          <w:lang w:val="en-GB"/>
        </w:rPr>
        <w:t xml:space="preserve">, we propose to </w:t>
      </w:r>
      <w:bookmarkStart w:id="68" w:name="OLE_LINK29"/>
      <w:r w:rsidR="00BF594D">
        <w:rPr>
          <w:rFonts w:eastAsia="新細明體" w:cstheme="minorHAnsi" w:hint="eastAsia"/>
          <w:bCs/>
          <w:lang w:val="en-GB"/>
        </w:rPr>
        <w:t>use Tx EVM = 3% for all of modulation order in MCS Table 2</w:t>
      </w:r>
      <w:bookmarkEnd w:id="68"/>
      <w:r w:rsidR="00BF594D">
        <w:rPr>
          <w:rFonts w:eastAsia="新細明體" w:cstheme="minorHAnsi" w:hint="eastAsia"/>
          <w:bCs/>
          <w:lang w:val="en-GB"/>
        </w:rPr>
        <w:t>.</w:t>
      </w:r>
    </w:p>
    <w:p w14:paraId="6CFA72BE" w14:textId="7EE1DA27" w:rsidR="00B03619" w:rsidRPr="00B03619" w:rsidRDefault="00B03619" w:rsidP="009A55A5">
      <w:pPr>
        <w:pStyle w:val="Caption"/>
        <w:spacing w:before="0" w:afterLines="50"/>
        <w:jc w:val="both"/>
        <w:rPr>
          <w:rFonts w:ascii="Calibri" w:eastAsia="SimSun" w:hAnsi="Calibri" w:cs="Times New Roman"/>
          <w:bCs/>
          <w:sz w:val="24"/>
          <w:szCs w:val="22"/>
        </w:rPr>
      </w:pPr>
      <w:bookmarkStart w:id="69" w:name="_Ref178947093"/>
      <w:r w:rsidRPr="00B03619">
        <w:rPr>
          <w:rFonts w:ascii="Calibri" w:eastAsia="SimSun" w:hAnsi="Calibri" w:cs="Times New Roman"/>
          <w:bCs/>
          <w:sz w:val="24"/>
          <w:szCs w:val="22"/>
        </w:rPr>
        <w:t xml:space="preserve">Proposal </w:t>
      </w:r>
      <w:r w:rsidRPr="00B03619">
        <w:rPr>
          <w:rFonts w:ascii="Calibri" w:eastAsia="SimSun" w:hAnsi="Calibri" w:cs="Times New Roman"/>
          <w:bCs/>
          <w:sz w:val="24"/>
          <w:szCs w:val="22"/>
        </w:rPr>
        <w:fldChar w:fldCharType="begin"/>
      </w:r>
      <w:r w:rsidRPr="00B03619">
        <w:rPr>
          <w:rFonts w:ascii="Calibri" w:eastAsia="SimSun" w:hAnsi="Calibri" w:cs="Times New Roman"/>
          <w:bCs/>
          <w:sz w:val="24"/>
          <w:szCs w:val="22"/>
        </w:rPr>
        <w:instrText xml:space="preserve"> SEQ Proposal \* ARABIC </w:instrText>
      </w:r>
      <w:r w:rsidRPr="00B03619">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6</w:t>
      </w:r>
      <w:r w:rsidRPr="00B03619">
        <w:rPr>
          <w:rFonts w:ascii="Calibri" w:eastAsia="SimSun" w:hAnsi="Calibri" w:cs="Times New Roman"/>
          <w:bCs/>
          <w:sz w:val="24"/>
          <w:szCs w:val="22"/>
        </w:rPr>
        <w:fldChar w:fldCharType="end"/>
      </w:r>
      <w:r w:rsidRPr="00B03619">
        <w:rPr>
          <w:rFonts w:ascii="Calibri" w:eastAsia="SimSun" w:hAnsi="Calibri" w:cs="Times New Roman"/>
          <w:bCs/>
          <w:sz w:val="24"/>
          <w:szCs w:val="22"/>
        </w:rPr>
        <w:t>: Use Tx EVM = 3% for all of modulation order in MCS Table 2 for performance evaluation.</w:t>
      </w:r>
      <w:bookmarkEnd w:id="69"/>
    </w:p>
    <w:p w14:paraId="6D305124" w14:textId="77777777" w:rsidR="00B03619" w:rsidRDefault="00B03619" w:rsidP="009A55A5">
      <w:pPr>
        <w:spacing w:afterLines="50" w:after="120"/>
        <w:jc w:val="both"/>
        <w:rPr>
          <w:rFonts w:eastAsia="新細明體" w:cstheme="minorHAnsi"/>
          <w:lang w:val="en-GB"/>
        </w:rPr>
      </w:pPr>
    </w:p>
    <w:p w14:paraId="40DAF6A6" w14:textId="77777777" w:rsidR="00BF594D" w:rsidRPr="00983794" w:rsidRDefault="00BF594D" w:rsidP="009A55A5">
      <w:pPr>
        <w:keepNext/>
        <w:keepLines/>
        <w:widowControl/>
        <w:overflowPunct w:val="0"/>
        <w:autoSpaceDE w:val="0"/>
        <w:autoSpaceDN w:val="0"/>
        <w:adjustRightInd w:val="0"/>
        <w:spacing w:afterLines="50" w:after="120"/>
        <w:ind w:left="1134" w:hanging="1134"/>
        <w:outlineLvl w:val="1"/>
        <w:rPr>
          <w:rFonts w:ascii="Arial" w:eastAsia="新細明體" w:hAnsi="Arial" w:cs="Times New Roman"/>
          <w:kern w:val="0"/>
          <w:sz w:val="28"/>
          <w:szCs w:val="18"/>
          <w:lang w:val="en-GB"/>
        </w:rPr>
      </w:pPr>
      <w:r w:rsidRPr="00983794">
        <w:rPr>
          <w:rFonts w:ascii="Arial" w:eastAsia="新細明體" w:hAnsi="Arial" w:cs="Times New Roman"/>
          <w:kern w:val="0"/>
          <w:sz w:val="28"/>
          <w:szCs w:val="18"/>
          <w:lang w:val="en-GB"/>
        </w:rPr>
        <w:t>2.</w:t>
      </w:r>
      <w:r>
        <w:rPr>
          <w:rFonts w:ascii="Arial" w:eastAsia="新細明體" w:hAnsi="Arial" w:cs="Times New Roman" w:hint="eastAsia"/>
          <w:kern w:val="0"/>
          <w:sz w:val="28"/>
          <w:szCs w:val="18"/>
          <w:lang w:val="en-GB"/>
        </w:rPr>
        <w:t>2</w:t>
      </w:r>
      <w:r w:rsidRPr="00983794">
        <w:rPr>
          <w:rFonts w:ascii="Arial" w:eastAsia="新細明體" w:hAnsi="Arial" w:cs="Times New Roman"/>
          <w:kern w:val="0"/>
          <w:sz w:val="28"/>
          <w:szCs w:val="18"/>
          <w:lang w:val="en-GB"/>
        </w:rPr>
        <w:t xml:space="preserve"> </w:t>
      </w:r>
      <w:r>
        <w:rPr>
          <w:rFonts w:ascii="Arial" w:eastAsia="新細明體" w:hAnsi="Arial" w:cs="Times New Roman" w:hint="eastAsia"/>
          <w:kern w:val="0"/>
          <w:sz w:val="28"/>
          <w:szCs w:val="18"/>
          <w:lang w:val="en-GB"/>
        </w:rPr>
        <w:t>Simulation results</w:t>
      </w:r>
    </w:p>
    <w:p w14:paraId="2B35179F" w14:textId="4BFADA7E" w:rsidR="00BF594D" w:rsidRPr="00A858AC" w:rsidRDefault="00BF594D" w:rsidP="009A55A5">
      <w:pPr>
        <w:spacing w:afterLines="50" w:after="120"/>
        <w:jc w:val="both"/>
        <w:rPr>
          <w:rFonts w:eastAsia="新細明體" w:cstheme="minorHAnsi"/>
          <w:bCs/>
        </w:rPr>
      </w:pPr>
      <w:r>
        <w:rPr>
          <w:rFonts w:eastAsia="新細明體" w:cstheme="minorHAnsi" w:hint="eastAsia"/>
          <w:bCs/>
        </w:rPr>
        <w:t xml:space="preserve">We provide simulation results in Figure 1 based on assumptions in Table 4. </w:t>
      </w:r>
      <w:r w:rsidR="00BD19EC">
        <w:rPr>
          <w:rFonts w:eastAsia="新細明體" w:cstheme="minorHAnsi"/>
          <w:bCs/>
        </w:rPr>
        <w:t xml:space="preserve">As we mentioned in previous section, we suggest RAN4 to study how to link the ECC values to the MIMO correlation model in TS 38.101-4 and to consider antenna efficiency in the link-level simulation. At this moment, since there is no new consensus on how to handle these issues, we tentatively adopted the UE correlation matrix Option 1 and Option 2 for evaluation. However, new simulations need to be conducted again after we conclude the ECC and antenna efficiency issues. </w:t>
      </w:r>
    </w:p>
    <w:p w14:paraId="2ED7F605" w14:textId="77777777" w:rsidR="00BF594D" w:rsidRPr="00BD4330" w:rsidRDefault="00BF594D" w:rsidP="009A55A5">
      <w:pPr>
        <w:spacing w:afterLines="50" w:after="120"/>
        <w:jc w:val="center"/>
        <w:rPr>
          <w:rFonts w:eastAsia="新細明體" w:cstheme="minorHAnsi"/>
        </w:rPr>
      </w:pPr>
      <w:r w:rsidRPr="00BD4330">
        <w:rPr>
          <w:rFonts w:eastAsia="新細明體" w:cstheme="minorHAnsi"/>
        </w:rPr>
        <w:t>Table 4. Simulation assumptions for 6Rx performance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848"/>
        <w:gridCol w:w="5166"/>
      </w:tblGrid>
      <w:tr w:rsidR="00BF594D" w:rsidRPr="00BD4330" w14:paraId="241E0453"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2E05EDB1" w14:textId="77777777" w:rsidR="00BF594D" w:rsidRPr="00BD4330" w:rsidRDefault="00BF594D" w:rsidP="004B6A44">
            <w:pPr>
              <w:jc w:val="both"/>
              <w:rPr>
                <w:rFonts w:eastAsia="新細明體" w:cstheme="minorHAnsi"/>
                <w:b/>
                <w:bCs/>
                <w:lang w:val="en-GB"/>
              </w:rPr>
            </w:pPr>
            <w:r w:rsidRPr="00BD4330">
              <w:rPr>
                <w:rFonts w:eastAsia="新細明體" w:cstheme="minorHAnsi"/>
                <w:b/>
                <w:bCs/>
                <w:lang w:val="en-GB"/>
              </w:rPr>
              <w:t>Parameter</w:t>
            </w:r>
          </w:p>
        </w:tc>
        <w:tc>
          <w:tcPr>
            <w:tcW w:w="5166" w:type="dxa"/>
            <w:tcBorders>
              <w:top w:val="single" w:sz="4" w:space="0" w:color="auto"/>
              <w:left w:val="single" w:sz="4" w:space="0" w:color="auto"/>
              <w:bottom w:val="single" w:sz="4" w:space="0" w:color="auto"/>
              <w:right w:val="single" w:sz="4" w:space="0" w:color="auto"/>
            </w:tcBorders>
            <w:hideMark/>
          </w:tcPr>
          <w:p w14:paraId="347C6AE8" w14:textId="77777777" w:rsidR="00BF594D" w:rsidRPr="00BD4330" w:rsidRDefault="00BF594D" w:rsidP="004B6A44">
            <w:pPr>
              <w:jc w:val="both"/>
              <w:rPr>
                <w:rFonts w:eastAsia="新細明體" w:cstheme="minorHAnsi"/>
                <w:b/>
                <w:bCs/>
                <w:lang w:val="en-GB"/>
              </w:rPr>
            </w:pPr>
            <w:r w:rsidRPr="00BD4330">
              <w:rPr>
                <w:rFonts w:eastAsia="新細明體" w:cstheme="minorHAnsi"/>
                <w:b/>
                <w:bCs/>
                <w:lang w:val="en-GB"/>
              </w:rPr>
              <w:t>Value</w:t>
            </w:r>
          </w:p>
        </w:tc>
      </w:tr>
      <w:tr w:rsidR="00BF594D" w:rsidRPr="00BD4330" w14:paraId="39D0D8FB"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2E98A6EA" w14:textId="77777777" w:rsidR="00BF594D" w:rsidRPr="00BD4330" w:rsidRDefault="00BF594D" w:rsidP="004B6A44">
            <w:pPr>
              <w:jc w:val="both"/>
              <w:rPr>
                <w:rFonts w:eastAsia="新細明體" w:cstheme="minorHAnsi"/>
                <w:b/>
                <w:bCs/>
              </w:rPr>
            </w:pPr>
            <w:r w:rsidRPr="00BD4330">
              <w:rPr>
                <w:rFonts w:eastAsia="新細明體" w:cstheme="minorHAnsi"/>
                <w:b/>
                <w:bCs/>
              </w:rPr>
              <w:t>Duplex mode</w:t>
            </w:r>
          </w:p>
        </w:tc>
        <w:tc>
          <w:tcPr>
            <w:tcW w:w="5166" w:type="dxa"/>
            <w:tcBorders>
              <w:top w:val="single" w:sz="4" w:space="0" w:color="auto"/>
              <w:left w:val="single" w:sz="4" w:space="0" w:color="auto"/>
              <w:bottom w:val="single" w:sz="4" w:space="0" w:color="auto"/>
              <w:right w:val="single" w:sz="4" w:space="0" w:color="auto"/>
            </w:tcBorders>
            <w:hideMark/>
          </w:tcPr>
          <w:p w14:paraId="314832C7"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TDD</w:t>
            </w:r>
          </w:p>
        </w:tc>
      </w:tr>
      <w:tr w:rsidR="00BF594D" w:rsidRPr="00BD4330" w14:paraId="31E5E1F8"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1C20E31D" w14:textId="77777777" w:rsidR="00BF594D" w:rsidRPr="00BD4330" w:rsidRDefault="00BF594D" w:rsidP="004B6A44">
            <w:pPr>
              <w:jc w:val="both"/>
              <w:rPr>
                <w:rFonts w:eastAsia="新細明體" w:cstheme="minorHAnsi"/>
                <w:b/>
                <w:bCs/>
              </w:rPr>
            </w:pPr>
            <w:r w:rsidRPr="00BD4330">
              <w:rPr>
                <w:rFonts w:eastAsia="新細明體" w:cstheme="minorHAnsi"/>
                <w:b/>
                <w:bCs/>
              </w:rPr>
              <w:t>Bandwidth</w:t>
            </w:r>
          </w:p>
        </w:tc>
        <w:tc>
          <w:tcPr>
            <w:tcW w:w="5166" w:type="dxa"/>
            <w:tcBorders>
              <w:top w:val="single" w:sz="4" w:space="0" w:color="auto"/>
              <w:left w:val="single" w:sz="4" w:space="0" w:color="auto"/>
              <w:bottom w:val="single" w:sz="4" w:space="0" w:color="auto"/>
              <w:right w:val="single" w:sz="4" w:space="0" w:color="auto"/>
            </w:tcBorders>
            <w:hideMark/>
          </w:tcPr>
          <w:p w14:paraId="34B57F6A"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40MHz</w:t>
            </w:r>
          </w:p>
        </w:tc>
      </w:tr>
      <w:tr w:rsidR="00BF594D" w:rsidRPr="00BD4330" w14:paraId="1BF21770"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5B1AC67A" w14:textId="77777777" w:rsidR="00BF594D" w:rsidRPr="00BD4330" w:rsidRDefault="00BF594D" w:rsidP="004B6A44">
            <w:pPr>
              <w:jc w:val="both"/>
              <w:rPr>
                <w:rFonts w:eastAsia="新細明體" w:cstheme="minorHAnsi"/>
                <w:b/>
                <w:bCs/>
              </w:rPr>
            </w:pPr>
            <w:r w:rsidRPr="00BD4330">
              <w:rPr>
                <w:rFonts w:eastAsia="新細明體" w:cstheme="minorHAnsi"/>
                <w:b/>
                <w:bCs/>
              </w:rPr>
              <w:t>SCS</w:t>
            </w:r>
          </w:p>
        </w:tc>
        <w:tc>
          <w:tcPr>
            <w:tcW w:w="5166" w:type="dxa"/>
            <w:tcBorders>
              <w:top w:val="single" w:sz="4" w:space="0" w:color="auto"/>
              <w:left w:val="single" w:sz="4" w:space="0" w:color="auto"/>
              <w:bottom w:val="single" w:sz="4" w:space="0" w:color="auto"/>
              <w:right w:val="single" w:sz="4" w:space="0" w:color="auto"/>
            </w:tcBorders>
            <w:hideMark/>
          </w:tcPr>
          <w:p w14:paraId="2D3D18ED"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30</w:t>
            </w:r>
          </w:p>
        </w:tc>
      </w:tr>
      <w:tr w:rsidR="00BF594D" w:rsidRPr="00BD4330" w14:paraId="19D16D58"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3179E746" w14:textId="77777777" w:rsidR="00BF594D" w:rsidRPr="00BD4330" w:rsidRDefault="00BF594D" w:rsidP="004B6A44">
            <w:pPr>
              <w:jc w:val="both"/>
              <w:rPr>
                <w:rFonts w:eastAsia="新細明體" w:cstheme="minorHAnsi"/>
                <w:b/>
                <w:bCs/>
              </w:rPr>
            </w:pPr>
            <w:r w:rsidRPr="00BD4330">
              <w:rPr>
                <w:rFonts w:eastAsia="新細明體" w:cstheme="minorHAnsi"/>
                <w:b/>
                <w:bCs/>
              </w:rPr>
              <w:t xml:space="preserve">Antenna configuration </w:t>
            </w:r>
          </w:p>
        </w:tc>
        <w:tc>
          <w:tcPr>
            <w:tcW w:w="5166" w:type="dxa"/>
            <w:tcBorders>
              <w:top w:val="single" w:sz="4" w:space="0" w:color="auto"/>
              <w:left w:val="single" w:sz="4" w:space="0" w:color="auto"/>
              <w:bottom w:val="single" w:sz="4" w:space="0" w:color="auto"/>
              <w:right w:val="single" w:sz="4" w:space="0" w:color="auto"/>
            </w:tcBorders>
            <w:hideMark/>
          </w:tcPr>
          <w:p w14:paraId="2CAA3C20"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8Tx, 6Rx</w:t>
            </w:r>
          </w:p>
        </w:tc>
      </w:tr>
      <w:tr w:rsidR="00BF594D" w:rsidRPr="00BD4330" w14:paraId="5B992FC5" w14:textId="77777777" w:rsidTr="00300D7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125C9B05" w14:textId="77777777" w:rsidR="00BF594D" w:rsidRPr="00BD4330" w:rsidRDefault="00BF594D" w:rsidP="004B6A44">
            <w:pPr>
              <w:jc w:val="both"/>
              <w:rPr>
                <w:rFonts w:eastAsia="新細明體" w:cstheme="minorHAnsi"/>
                <w:b/>
                <w:bCs/>
              </w:rPr>
            </w:pPr>
            <w:r w:rsidRPr="00BD4330">
              <w:rPr>
                <w:rFonts w:eastAsia="新細明體" w:cstheme="minorHAnsi"/>
                <w:b/>
                <w:bCs/>
              </w:rPr>
              <w:t>Propagation channel</w:t>
            </w:r>
          </w:p>
        </w:tc>
        <w:tc>
          <w:tcPr>
            <w:tcW w:w="5166" w:type="dxa"/>
            <w:tcBorders>
              <w:top w:val="single" w:sz="4" w:space="0" w:color="auto"/>
              <w:left w:val="single" w:sz="4" w:space="0" w:color="auto"/>
              <w:bottom w:val="single" w:sz="4" w:space="0" w:color="auto"/>
              <w:right w:val="single" w:sz="4" w:space="0" w:color="auto"/>
            </w:tcBorders>
            <w:vAlign w:val="center"/>
            <w:hideMark/>
          </w:tcPr>
          <w:p w14:paraId="05B3BE53"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TDLA30-10</w:t>
            </w:r>
          </w:p>
        </w:tc>
      </w:tr>
      <w:tr w:rsidR="00BF594D" w:rsidRPr="00BD4330" w14:paraId="32D5845F" w14:textId="77777777" w:rsidTr="00300D7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1ECA8C8F" w14:textId="77777777" w:rsidR="00BF594D" w:rsidRPr="00BD4330" w:rsidRDefault="00BF594D" w:rsidP="004B6A44">
            <w:pPr>
              <w:jc w:val="both"/>
              <w:rPr>
                <w:rFonts w:eastAsia="新細明體" w:cstheme="minorHAnsi"/>
                <w:b/>
                <w:bCs/>
              </w:rPr>
            </w:pPr>
            <w:r w:rsidRPr="00BD4330">
              <w:rPr>
                <w:rFonts w:eastAsia="新細明體" w:cstheme="minorHAnsi"/>
                <w:b/>
                <w:bCs/>
              </w:rPr>
              <w:t>Rank</w:t>
            </w:r>
          </w:p>
        </w:tc>
        <w:tc>
          <w:tcPr>
            <w:tcW w:w="5166" w:type="dxa"/>
            <w:tcBorders>
              <w:top w:val="single" w:sz="4" w:space="0" w:color="auto"/>
              <w:left w:val="single" w:sz="4" w:space="0" w:color="auto"/>
              <w:bottom w:val="single" w:sz="4" w:space="0" w:color="auto"/>
              <w:right w:val="single" w:sz="4" w:space="0" w:color="auto"/>
            </w:tcBorders>
            <w:vAlign w:val="center"/>
            <w:hideMark/>
          </w:tcPr>
          <w:p w14:paraId="5B7F0451"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Fixed rank 4, 5, 6</w:t>
            </w:r>
          </w:p>
        </w:tc>
      </w:tr>
      <w:tr w:rsidR="00BF594D" w:rsidRPr="00BD4330" w14:paraId="68E575A2" w14:textId="77777777" w:rsidTr="00300D7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44440E66" w14:textId="77777777" w:rsidR="00BF594D" w:rsidRPr="00BD4330" w:rsidRDefault="00BF594D" w:rsidP="004B6A44">
            <w:pPr>
              <w:jc w:val="both"/>
              <w:rPr>
                <w:rFonts w:eastAsia="新細明體" w:cstheme="minorHAnsi"/>
                <w:b/>
                <w:bCs/>
              </w:rPr>
            </w:pPr>
            <w:r w:rsidRPr="00BD4330">
              <w:rPr>
                <w:rFonts w:eastAsia="新細明體" w:cstheme="minorHAnsi"/>
                <w:b/>
                <w:bCs/>
              </w:rPr>
              <w:t>MCS</w:t>
            </w:r>
          </w:p>
        </w:tc>
        <w:tc>
          <w:tcPr>
            <w:tcW w:w="5166" w:type="dxa"/>
            <w:tcBorders>
              <w:top w:val="single" w:sz="4" w:space="0" w:color="auto"/>
              <w:left w:val="single" w:sz="4" w:space="0" w:color="auto"/>
              <w:bottom w:val="single" w:sz="4" w:space="0" w:color="auto"/>
              <w:right w:val="single" w:sz="4" w:space="0" w:color="auto"/>
            </w:tcBorders>
            <w:vAlign w:val="center"/>
            <w:hideMark/>
          </w:tcPr>
          <w:p w14:paraId="01E92963"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Adaptive MCS (target BLER 10%)</w:t>
            </w:r>
          </w:p>
        </w:tc>
      </w:tr>
      <w:tr w:rsidR="00BF594D" w:rsidRPr="00BD4330" w14:paraId="6C74AFCE" w14:textId="77777777" w:rsidTr="00300D7C">
        <w:tc>
          <w:tcPr>
            <w:tcW w:w="1546" w:type="dxa"/>
            <w:tcBorders>
              <w:top w:val="single" w:sz="4" w:space="0" w:color="auto"/>
              <w:left w:val="single" w:sz="4" w:space="0" w:color="auto"/>
              <w:bottom w:val="nil"/>
              <w:right w:val="single" w:sz="4" w:space="0" w:color="auto"/>
            </w:tcBorders>
            <w:hideMark/>
          </w:tcPr>
          <w:p w14:paraId="45DEAA4F" w14:textId="77777777" w:rsidR="00BF594D" w:rsidRPr="00BD4330" w:rsidRDefault="00BF594D" w:rsidP="004B6A44">
            <w:pPr>
              <w:jc w:val="both"/>
              <w:rPr>
                <w:rFonts w:eastAsia="新細明體" w:cstheme="minorHAnsi"/>
                <w:b/>
                <w:bCs/>
              </w:rPr>
            </w:pPr>
            <w:r w:rsidRPr="00BD4330">
              <w:rPr>
                <w:rFonts w:eastAsia="新細明體" w:cstheme="minorHAnsi"/>
                <w:b/>
                <w:bCs/>
              </w:rPr>
              <w:t>PDSCH configuration</w:t>
            </w:r>
          </w:p>
        </w:tc>
        <w:tc>
          <w:tcPr>
            <w:tcW w:w="2848" w:type="dxa"/>
            <w:tcBorders>
              <w:top w:val="single" w:sz="4" w:space="0" w:color="auto"/>
              <w:left w:val="single" w:sz="4" w:space="0" w:color="auto"/>
              <w:bottom w:val="single" w:sz="4" w:space="0" w:color="auto"/>
              <w:right w:val="single" w:sz="4" w:space="0" w:color="auto"/>
            </w:tcBorders>
            <w:hideMark/>
          </w:tcPr>
          <w:p w14:paraId="0A387D1B" w14:textId="77777777" w:rsidR="00BF594D" w:rsidRPr="00BD4330" w:rsidRDefault="00BF594D" w:rsidP="004B6A44">
            <w:pPr>
              <w:jc w:val="both"/>
              <w:rPr>
                <w:rFonts w:eastAsia="新細明體" w:cstheme="minorHAnsi"/>
                <w:b/>
                <w:bCs/>
              </w:rPr>
            </w:pPr>
            <w:r w:rsidRPr="00BD4330">
              <w:rPr>
                <w:rFonts w:eastAsia="新細明體" w:cstheme="minorHAnsi"/>
                <w:b/>
                <w:bCs/>
              </w:rPr>
              <w:t>Mapping type</w:t>
            </w:r>
          </w:p>
        </w:tc>
        <w:tc>
          <w:tcPr>
            <w:tcW w:w="5166" w:type="dxa"/>
            <w:tcBorders>
              <w:top w:val="single" w:sz="4" w:space="0" w:color="auto"/>
              <w:left w:val="single" w:sz="4" w:space="0" w:color="auto"/>
              <w:bottom w:val="single" w:sz="4" w:space="0" w:color="auto"/>
              <w:right w:val="single" w:sz="4" w:space="0" w:color="auto"/>
            </w:tcBorders>
            <w:hideMark/>
          </w:tcPr>
          <w:p w14:paraId="34243792"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Type A</w:t>
            </w:r>
          </w:p>
        </w:tc>
      </w:tr>
      <w:tr w:rsidR="00BF594D" w:rsidRPr="00BD4330" w14:paraId="3ACC9764" w14:textId="77777777" w:rsidTr="00300D7C">
        <w:tc>
          <w:tcPr>
            <w:tcW w:w="1546" w:type="dxa"/>
            <w:tcBorders>
              <w:top w:val="nil"/>
              <w:left w:val="single" w:sz="4" w:space="0" w:color="auto"/>
              <w:bottom w:val="nil"/>
              <w:right w:val="single" w:sz="4" w:space="0" w:color="auto"/>
            </w:tcBorders>
          </w:tcPr>
          <w:p w14:paraId="538974E2"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5B55F677" w14:textId="77777777" w:rsidR="00BF594D" w:rsidRPr="00BD4330" w:rsidRDefault="00BF594D" w:rsidP="004B6A44">
            <w:pPr>
              <w:jc w:val="both"/>
              <w:rPr>
                <w:rFonts w:eastAsia="新細明體" w:cstheme="minorHAnsi"/>
                <w:b/>
                <w:bCs/>
              </w:rPr>
            </w:pPr>
            <w:r w:rsidRPr="00BD4330">
              <w:rPr>
                <w:rFonts w:eastAsia="新細明體" w:cstheme="minorHAnsi"/>
                <w:b/>
                <w:bCs/>
              </w:rPr>
              <w:t xml:space="preserve">Starting symbol </w:t>
            </w:r>
          </w:p>
        </w:tc>
        <w:tc>
          <w:tcPr>
            <w:tcW w:w="5166" w:type="dxa"/>
            <w:tcBorders>
              <w:top w:val="single" w:sz="4" w:space="0" w:color="auto"/>
              <w:left w:val="single" w:sz="4" w:space="0" w:color="auto"/>
              <w:bottom w:val="single" w:sz="4" w:space="0" w:color="auto"/>
              <w:right w:val="single" w:sz="4" w:space="0" w:color="auto"/>
            </w:tcBorders>
            <w:hideMark/>
          </w:tcPr>
          <w:p w14:paraId="0BDD1072"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2</w:t>
            </w:r>
          </w:p>
        </w:tc>
      </w:tr>
      <w:tr w:rsidR="00BF594D" w:rsidRPr="00BD4330" w14:paraId="5CD00975" w14:textId="77777777" w:rsidTr="00300D7C">
        <w:tc>
          <w:tcPr>
            <w:tcW w:w="1546" w:type="dxa"/>
            <w:tcBorders>
              <w:top w:val="nil"/>
              <w:left w:val="single" w:sz="4" w:space="0" w:color="auto"/>
              <w:bottom w:val="nil"/>
              <w:right w:val="single" w:sz="4" w:space="0" w:color="auto"/>
            </w:tcBorders>
          </w:tcPr>
          <w:p w14:paraId="55D8B716"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75F4A613" w14:textId="77777777" w:rsidR="00BF594D" w:rsidRPr="00BD4330" w:rsidRDefault="00BF594D" w:rsidP="004B6A44">
            <w:pPr>
              <w:jc w:val="both"/>
              <w:rPr>
                <w:rFonts w:eastAsia="新細明體" w:cstheme="minorHAnsi"/>
                <w:b/>
                <w:bCs/>
              </w:rPr>
            </w:pPr>
            <w:r w:rsidRPr="00BD4330">
              <w:rPr>
                <w:rFonts w:eastAsia="新細明體" w:cstheme="minorHAnsi"/>
                <w:b/>
                <w:bCs/>
              </w:rPr>
              <w:t>Length</w:t>
            </w:r>
          </w:p>
        </w:tc>
        <w:tc>
          <w:tcPr>
            <w:tcW w:w="5166" w:type="dxa"/>
            <w:tcBorders>
              <w:top w:val="single" w:sz="4" w:space="0" w:color="auto"/>
              <w:left w:val="single" w:sz="4" w:space="0" w:color="auto"/>
              <w:bottom w:val="single" w:sz="4" w:space="0" w:color="auto"/>
              <w:right w:val="single" w:sz="4" w:space="0" w:color="auto"/>
            </w:tcBorders>
            <w:hideMark/>
          </w:tcPr>
          <w:p w14:paraId="459413FF"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12</w:t>
            </w:r>
          </w:p>
        </w:tc>
      </w:tr>
      <w:tr w:rsidR="00BF594D" w:rsidRPr="00BD4330" w14:paraId="65B957DB" w14:textId="77777777" w:rsidTr="00300D7C">
        <w:tc>
          <w:tcPr>
            <w:tcW w:w="1546" w:type="dxa"/>
            <w:tcBorders>
              <w:top w:val="nil"/>
              <w:left w:val="single" w:sz="4" w:space="0" w:color="auto"/>
              <w:bottom w:val="nil"/>
              <w:right w:val="single" w:sz="4" w:space="0" w:color="auto"/>
            </w:tcBorders>
          </w:tcPr>
          <w:p w14:paraId="3407B5F4"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26DC336D" w14:textId="77777777" w:rsidR="00BF594D" w:rsidRPr="00BD4330" w:rsidRDefault="00BF594D" w:rsidP="004B6A44">
            <w:pPr>
              <w:jc w:val="both"/>
              <w:rPr>
                <w:rFonts w:eastAsia="新細明體" w:cstheme="minorHAnsi"/>
                <w:b/>
                <w:bCs/>
              </w:rPr>
            </w:pPr>
            <w:r w:rsidRPr="00BD4330">
              <w:rPr>
                <w:rFonts w:eastAsia="新細明體" w:cstheme="minorHAnsi"/>
                <w:b/>
                <w:bCs/>
              </w:rPr>
              <w:t>PRB bundling size</w:t>
            </w:r>
          </w:p>
        </w:tc>
        <w:tc>
          <w:tcPr>
            <w:tcW w:w="5166" w:type="dxa"/>
            <w:tcBorders>
              <w:top w:val="single" w:sz="4" w:space="0" w:color="auto"/>
              <w:left w:val="single" w:sz="4" w:space="0" w:color="auto"/>
              <w:bottom w:val="single" w:sz="4" w:space="0" w:color="auto"/>
              <w:right w:val="single" w:sz="4" w:space="0" w:color="auto"/>
            </w:tcBorders>
            <w:hideMark/>
          </w:tcPr>
          <w:p w14:paraId="68AD91A5"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2</w:t>
            </w:r>
          </w:p>
        </w:tc>
      </w:tr>
      <w:tr w:rsidR="00BF594D" w:rsidRPr="00BD4330" w14:paraId="6C25C7A1" w14:textId="77777777" w:rsidTr="00300D7C">
        <w:trPr>
          <w:trHeight w:val="512"/>
        </w:trPr>
        <w:tc>
          <w:tcPr>
            <w:tcW w:w="1546" w:type="dxa"/>
            <w:tcBorders>
              <w:top w:val="nil"/>
              <w:left w:val="single" w:sz="4" w:space="0" w:color="auto"/>
              <w:bottom w:val="nil"/>
              <w:right w:val="single" w:sz="4" w:space="0" w:color="auto"/>
            </w:tcBorders>
          </w:tcPr>
          <w:p w14:paraId="126C6280"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630B783A" w14:textId="77777777" w:rsidR="00BF594D" w:rsidRPr="00BD4330" w:rsidRDefault="00BF594D" w:rsidP="004B6A44">
            <w:pPr>
              <w:jc w:val="both"/>
              <w:rPr>
                <w:rFonts w:eastAsia="新細明體" w:cstheme="minorHAnsi"/>
                <w:b/>
                <w:bCs/>
              </w:rPr>
            </w:pPr>
            <w:r w:rsidRPr="00BD4330">
              <w:rPr>
                <w:rFonts w:eastAsia="新細明體" w:cstheme="minorHAnsi"/>
                <w:b/>
                <w:bCs/>
              </w:rPr>
              <w:t>VRB-to-PRB mapping type</w:t>
            </w:r>
          </w:p>
        </w:tc>
        <w:tc>
          <w:tcPr>
            <w:tcW w:w="5166" w:type="dxa"/>
            <w:tcBorders>
              <w:top w:val="single" w:sz="4" w:space="0" w:color="auto"/>
              <w:left w:val="single" w:sz="4" w:space="0" w:color="auto"/>
              <w:bottom w:val="single" w:sz="4" w:space="0" w:color="auto"/>
              <w:right w:val="single" w:sz="4" w:space="0" w:color="auto"/>
            </w:tcBorders>
            <w:hideMark/>
          </w:tcPr>
          <w:p w14:paraId="4A103DF5"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Non-interleaved</w:t>
            </w:r>
          </w:p>
        </w:tc>
      </w:tr>
      <w:tr w:rsidR="00BF594D" w:rsidRPr="00BD4330" w14:paraId="200E9E1B" w14:textId="77777777" w:rsidTr="00300D7C">
        <w:trPr>
          <w:trHeight w:hRule="exact" w:val="360"/>
        </w:trPr>
        <w:tc>
          <w:tcPr>
            <w:tcW w:w="1546" w:type="dxa"/>
            <w:tcBorders>
              <w:top w:val="nil"/>
              <w:left w:val="single" w:sz="4" w:space="0" w:color="auto"/>
              <w:bottom w:val="nil"/>
              <w:right w:val="single" w:sz="4" w:space="0" w:color="auto"/>
            </w:tcBorders>
          </w:tcPr>
          <w:p w14:paraId="00684D59"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3C6C0B80" w14:textId="77777777" w:rsidR="00BF594D" w:rsidRPr="00BD4330" w:rsidRDefault="00BF594D" w:rsidP="004B6A44">
            <w:pPr>
              <w:jc w:val="both"/>
              <w:rPr>
                <w:rFonts w:eastAsia="新細明體" w:cstheme="minorHAnsi"/>
                <w:b/>
                <w:bCs/>
              </w:rPr>
            </w:pPr>
            <w:r w:rsidRPr="00BD4330">
              <w:rPr>
                <w:rFonts w:eastAsia="新細明體" w:cstheme="minorHAnsi"/>
                <w:b/>
                <w:bCs/>
              </w:rPr>
              <w:t>Precoding</w:t>
            </w:r>
          </w:p>
        </w:tc>
        <w:tc>
          <w:tcPr>
            <w:tcW w:w="5166" w:type="dxa"/>
            <w:tcBorders>
              <w:top w:val="single" w:sz="4" w:space="0" w:color="auto"/>
              <w:left w:val="single" w:sz="4" w:space="0" w:color="auto"/>
              <w:bottom w:val="single" w:sz="4" w:space="0" w:color="auto"/>
              <w:right w:val="single" w:sz="4" w:space="0" w:color="auto"/>
            </w:tcBorders>
            <w:hideMark/>
          </w:tcPr>
          <w:p w14:paraId="180201E0"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Rel-15 Type I</w:t>
            </w:r>
          </w:p>
        </w:tc>
      </w:tr>
      <w:tr w:rsidR="00BF594D" w:rsidRPr="00BD4330" w14:paraId="7C3DF718" w14:textId="77777777" w:rsidTr="00300D7C">
        <w:trPr>
          <w:trHeight w:hRule="exact" w:val="738"/>
        </w:trPr>
        <w:tc>
          <w:tcPr>
            <w:tcW w:w="1546" w:type="dxa"/>
            <w:tcBorders>
              <w:top w:val="single" w:sz="4" w:space="0" w:color="auto"/>
              <w:left w:val="single" w:sz="4" w:space="0" w:color="auto"/>
              <w:bottom w:val="nil"/>
              <w:right w:val="single" w:sz="4" w:space="0" w:color="auto"/>
            </w:tcBorders>
            <w:hideMark/>
          </w:tcPr>
          <w:p w14:paraId="6BD44055" w14:textId="77777777" w:rsidR="00BF594D" w:rsidRPr="00BD4330" w:rsidRDefault="00BF594D" w:rsidP="004B6A44">
            <w:pPr>
              <w:jc w:val="both"/>
              <w:rPr>
                <w:rFonts w:eastAsia="新細明體" w:cstheme="minorHAnsi"/>
                <w:b/>
                <w:bCs/>
              </w:rPr>
            </w:pPr>
            <w:r w:rsidRPr="00BD4330">
              <w:rPr>
                <w:rFonts w:eastAsia="新細明體" w:cstheme="minorHAnsi"/>
                <w:b/>
                <w:bCs/>
              </w:rPr>
              <w:t>PDSCH DMRS configuration</w:t>
            </w:r>
          </w:p>
        </w:tc>
        <w:tc>
          <w:tcPr>
            <w:tcW w:w="2848" w:type="dxa"/>
            <w:tcBorders>
              <w:top w:val="single" w:sz="4" w:space="0" w:color="auto"/>
              <w:left w:val="single" w:sz="4" w:space="0" w:color="auto"/>
              <w:bottom w:val="single" w:sz="4" w:space="0" w:color="auto"/>
              <w:right w:val="single" w:sz="4" w:space="0" w:color="auto"/>
            </w:tcBorders>
            <w:hideMark/>
          </w:tcPr>
          <w:p w14:paraId="48B4E481" w14:textId="77777777" w:rsidR="00BF594D" w:rsidRPr="00BD4330" w:rsidRDefault="00BF594D" w:rsidP="004B6A44">
            <w:pPr>
              <w:jc w:val="both"/>
              <w:rPr>
                <w:rFonts w:eastAsia="新細明體" w:cstheme="minorHAnsi"/>
                <w:b/>
                <w:bCs/>
              </w:rPr>
            </w:pPr>
            <w:r w:rsidRPr="00BD4330">
              <w:rPr>
                <w:rFonts w:eastAsia="新細明體" w:cstheme="minorHAnsi"/>
                <w:b/>
                <w:bCs/>
              </w:rPr>
              <w:t>DMRS Type</w:t>
            </w:r>
          </w:p>
        </w:tc>
        <w:tc>
          <w:tcPr>
            <w:tcW w:w="5166" w:type="dxa"/>
            <w:tcBorders>
              <w:top w:val="single" w:sz="4" w:space="0" w:color="auto"/>
              <w:left w:val="single" w:sz="4" w:space="0" w:color="auto"/>
              <w:bottom w:val="single" w:sz="4" w:space="0" w:color="auto"/>
              <w:right w:val="single" w:sz="4" w:space="0" w:color="auto"/>
            </w:tcBorders>
            <w:hideMark/>
          </w:tcPr>
          <w:p w14:paraId="5EAF0ACB"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Type 1</w:t>
            </w:r>
          </w:p>
        </w:tc>
      </w:tr>
      <w:tr w:rsidR="00BF594D" w:rsidRPr="00BD4330" w14:paraId="0F232961" w14:textId="77777777" w:rsidTr="00300D7C">
        <w:trPr>
          <w:trHeight w:val="288"/>
        </w:trPr>
        <w:tc>
          <w:tcPr>
            <w:tcW w:w="1546" w:type="dxa"/>
            <w:tcBorders>
              <w:top w:val="nil"/>
              <w:left w:val="single" w:sz="4" w:space="0" w:color="auto"/>
              <w:bottom w:val="nil"/>
              <w:right w:val="single" w:sz="4" w:space="0" w:color="auto"/>
            </w:tcBorders>
          </w:tcPr>
          <w:p w14:paraId="703D3C64"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7842BF16" w14:textId="77777777" w:rsidR="00BF594D" w:rsidRPr="00BD4330" w:rsidRDefault="00BF594D" w:rsidP="004B6A44">
            <w:pPr>
              <w:jc w:val="both"/>
              <w:rPr>
                <w:rFonts w:eastAsia="新細明體" w:cstheme="minorHAnsi"/>
                <w:b/>
                <w:bCs/>
              </w:rPr>
            </w:pPr>
            <w:r w:rsidRPr="00BD4330">
              <w:rPr>
                <w:rFonts w:eastAsia="新細明體" w:cstheme="minorHAnsi"/>
                <w:b/>
                <w:bCs/>
              </w:rPr>
              <w:t>DMRS Configurations</w:t>
            </w:r>
          </w:p>
        </w:tc>
        <w:tc>
          <w:tcPr>
            <w:tcW w:w="5166" w:type="dxa"/>
            <w:tcBorders>
              <w:top w:val="single" w:sz="4" w:space="0" w:color="auto"/>
              <w:left w:val="single" w:sz="4" w:space="0" w:color="auto"/>
              <w:bottom w:val="single" w:sz="4" w:space="0" w:color="auto"/>
              <w:right w:val="single" w:sz="4" w:space="0" w:color="auto"/>
            </w:tcBorders>
            <w:hideMark/>
          </w:tcPr>
          <w:p w14:paraId="33A9AB73"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1+1 (4L), 2+2 (6L)</w:t>
            </w:r>
          </w:p>
        </w:tc>
      </w:tr>
      <w:tr w:rsidR="00BF594D" w:rsidRPr="00BD4330" w14:paraId="76BFA47D" w14:textId="77777777" w:rsidTr="00300D7C">
        <w:trPr>
          <w:trHeight w:val="288"/>
        </w:trPr>
        <w:tc>
          <w:tcPr>
            <w:tcW w:w="1546" w:type="dxa"/>
            <w:tcBorders>
              <w:top w:val="nil"/>
              <w:left w:val="single" w:sz="4" w:space="0" w:color="auto"/>
              <w:bottom w:val="nil"/>
              <w:right w:val="single" w:sz="4" w:space="0" w:color="auto"/>
            </w:tcBorders>
          </w:tcPr>
          <w:p w14:paraId="52F73678" w14:textId="77777777" w:rsidR="00BF594D" w:rsidRPr="00BD4330" w:rsidRDefault="00BF594D" w:rsidP="004B6A44">
            <w:pPr>
              <w:jc w:val="both"/>
              <w:rPr>
                <w:rFonts w:eastAsia="新細明體" w:cstheme="minorHAnsi"/>
                <w:b/>
                <w:bCs/>
              </w:rPr>
            </w:pPr>
          </w:p>
        </w:tc>
        <w:tc>
          <w:tcPr>
            <w:tcW w:w="2848" w:type="dxa"/>
            <w:tcBorders>
              <w:top w:val="single" w:sz="4" w:space="0" w:color="auto"/>
              <w:left w:val="single" w:sz="4" w:space="0" w:color="auto"/>
              <w:bottom w:val="single" w:sz="4" w:space="0" w:color="auto"/>
              <w:right w:val="single" w:sz="4" w:space="0" w:color="auto"/>
            </w:tcBorders>
            <w:hideMark/>
          </w:tcPr>
          <w:p w14:paraId="70F17754" w14:textId="77777777" w:rsidR="00BF594D" w:rsidRPr="00BD4330" w:rsidRDefault="00BF594D" w:rsidP="004B6A44">
            <w:pPr>
              <w:jc w:val="both"/>
              <w:rPr>
                <w:rFonts w:eastAsia="新細明體" w:cstheme="minorHAnsi"/>
                <w:b/>
                <w:bCs/>
              </w:rPr>
            </w:pPr>
            <w:r w:rsidRPr="00BD4330">
              <w:rPr>
                <w:rFonts w:eastAsia="新細明體" w:cstheme="minorHAnsi"/>
                <w:b/>
                <w:bCs/>
              </w:rPr>
              <w:t>Precoding</w:t>
            </w:r>
          </w:p>
        </w:tc>
        <w:tc>
          <w:tcPr>
            <w:tcW w:w="5166" w:type="dxa"/>
            <w:tcBorders>
              <w:top w:val="single" w:sz="4" w:space="0" w:color="auto"/>
              <w:left w:val="single" w:sz="4" w:space="0" w:color="auto"/>
              <w:bottom w:val="single" w:sz="4" w:space="0" w:color="auto"/>
              <w:right w:val="single" w:sz="4" w:space="0" w:color="auto"/>
            </w:tcBorders>
            <w:hideMark/>
          </w:tcPr>
          <w:p w14:paraId="7A7BB445"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Random</w:t>
            </w:r>
          </w:p>
        </w:tc>
      </w:tr>
      <w:tr w:rsidR="00BF594D" w:rsidRPr="00BD4330" w14:paraId="0BC2D812"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31163F21" w14:textId="77777777" w:rsidR="00BF594D" w:rsidRPr="00BD4330" w:rsidRDefault="00BF594D" w:rsidP="004B6A44">
            <w:pPr>
              <w:jc w:val="both"/>
              <w:rPr>
                <w:rFonts w:eastAsia="新細明體" w:cstheme="minorHAnsi"/>
                <w:b/>
                <w:bCs/>
              </w:rPr>
            </w:pPr>
            <w:r w:rsidRPr="00BD4330">
              <w:rPr>
                <w:rFonts w:eastAsia="新細明體" w:cstheme="minorHAnsi"/>
                <w:b/>
                <w:bCs/>
              </w:rPr>
              <w:t>BS Correlation matrix</w:t>
            </w:r>
          </w:p>
        </w:tc>
        <w:tc>
          <w:tcPr>
            <w:tcW w:w="5166" w:type="dxa"/>
            <w:tcBorders>
              <w:top w:val="single" w:sz="4" w:space="0" w:color="auto"/>
              <w:left w:val="single" w:sz="4" w:space="0" w:color="auto"/>
              <w:bottom w:val="single" w:sz="4" w:space="0" w:color="auto"/>
              <w:right w:val="single" w:sz="4" w:space="0" w:color="auto"/>
            </w:tcBorders>
            <w:hideMark/>
          </w:tcPr>
          <w:p w14:paraId="3D80A83C"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Identity matrix with dimension of 8x8 (uncorrelated)</w:t>
            </w:r>
          </w:p>
        </w:tc>
      </w:tr>
      <w:tr w:rsidR="00BF594D" w:rsidRPr="00BD4330" w14:paraId="1A57C954" w14:textId="77777777" w:rsidTr="00300D7C">
        <w:tc>
          <w:tcPr>
            <w:tcW w:w="4394" w:type="dxa"/>
            <w:gridSpan w:val="2"/>
            <w:tcBorders>
              <w:top w:val="single" w:sz="4" w:space="0" w:color="auto"/>
              <w:left w:val="single" w:sz="4" w:space="0" w:color="auto"/>
              <w:bottom w:val="single" w:sz="4" w:space="0" w:color="auto"/>
              <w:right w:val="single" w:sz="4" w:space="0" w:color="auto"/>
            </w:tcBorders>
            <w:hideMark/>
          </w:tcPr>
          <w:p w14:paraId="4CE7EEF3" w14:textId="77777777" w:rsidR="00BF594D" w:rsidRPr="00BD4330" w:rsidRDefault="00BF594D" w:rsidP="004B6A44">
            <w:pPr>
              <w:jc w:val="both"/>
              <w:rPr>
                <w:rFonts w:eastAsia="新細明體" w:cstheme="minorHAnsi"/>
                <w:b/>
                <w:bCs/>
              </w:rPr>
            </w:pPr>
            <w:r w:rsidRPr="00BD4330">
              <w:rPr>
                <w:rFonts w:eastAsia="新細明體" w:cstheme="minorHAnsi"/>
                <w:b/>
                <w:bCs/>
              </w:rPr>
              <w:t>UE Correlation matrix</w:t>
            </w:r>
          </w:p>
        </w:tc>
        <w:tc>
          <w:tcPr>
            <w:tcW w:w="5166" w:type="dxa"/>
            <w:tcBorders>
              <w:top w:val="single" w:sz="4" w:space="0" w:color="auto"/>
              <w:left w:val="single" w:sz="4" w:space="0" w:color="auto"/>
              <w:bottom w:val="single" w:sz="4" w:space="0" w:color="auto"/>
              <w:right w:val="single" w:sz="4" w:space="0" w:color="auto"/>
            </w:tcBorders>
            <w:hideMark/>
          </w:tcPr>
          <w:p w14:paraId="78C6B3E5" w14:textId="77777777" w:rsidR="00BF594D" w:rsidRPr="00BD4330" w:rsidRDefault="00BF594D" w:rsidP="004B6A44">
            <w:pPr>
              <w:jc w:val="both"/>
              <w:rPr>
                <w:rFonts w:eastAsia="新細明體" w:cstheme="minorHAnsi"/>
                <w:lang w:val="en-GB"/>
              </w:rPr>
            </w:pPr>
            <w:r w:rsidRPr="00BD4330">
              <w:rPr>
                <w:rFonts w:eastAsia="新細明體" w:cstheme="minorHAnsi"/>
                <w:lang w:val="en-GB"/>
              </w:rPr>
              <w:t>Option 1: from HW (R4-2412572)</w:t>
            </w:r>
          </w:p>
          <w:bookmarkStart w:id="70" w:name="OLE_LINK33"/>
          <w:p w14:paraId="79F04D4D" w14:textId="77777777" w:rsidR="00BF594D" w:rsidRPr="00BD4330" w:rsidRDefault="00000000" w:rsidP="004B6A44">
            <w:pPr>
              <w:jc w:val="both"/>
              <w:rPr>
                <w:rFonts w:eastAsia="新細明體" w:cstheme="minorHAnsi"/>
                <w:lang w:val="en-GB"/>
              </w:rPr>
            </w:pPr>
            <m:oMathPara>
              <m:oMath>
                <m:d>
                  <m:dPr>
                    <m:begChr m:val="["/>
                    <m:endChr m:val="]"/>
                    <m:ctrlPr>
                      <w:rPr>
                        <w:rFonts w:ascii="Cambria Math" w:eastAsia="新細明體" w:hAnsi="Cambria Math" w:cstheme="minorHAnsi"/>
                        <w:i/>
                        <w:lang w:val="en-GB"/>
                      </w:rPr>
                    </m:ctrlPr>
                  </m:dPr>
                  <m:e>
                    <m:eqArr>
                      <m:eqArrPr>
                        <m:ctrlPr>
                          <w:rPr>
                            <w:rFonts w:ascii="Cambria Math" w:eastAsia="新細明體" w:hAnsi="Cambria Math" w:cstheme="minorHAnsi"/>
                            <w:i/>
                            <w:lang w:val="en-GB"/>
                          </w:rPr>
                        </m:ctrlPr>
                      </m:eqArrPr>
                      <m:e>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1.00</m:t>
                              </m:r>
                            </m:e>
                            <m:e>
                              <m:r>
                                <w:rPr>
                                  <w:rFonts w:ascii="Cambria Math" w:eastAsia="新細明體" w:hAnsi="Cambria Math" w:cstheme="minorHAnsi"/>
                                </w:rPr>
                                <m:t>0.10</m:t>
                              </m:r>
                            </m:e>
                          </m:mr>
                          <m:mr>
                            <m:e>
                              <m:r>
                                <w:rPr>
                                  <w:rFonts w:ascii="Cambria Math" w:eastAsia="新細明體" w:hAnsi="Cambria Math" w:cstheme="minorHAnsi"/>
                                </w:rPr>
                                <m:t>0.10</m:t>
                              </m:r>
                            </m:e>
                            <m:e>
                              <m:r>
                                <w:rPr>
                                  <w:rFonts w:ascii="Cambria Math" w:eastAsia="新細明體" w:hAnsi="Cambria Math" w:cstheme="minorHAnsi"/>
                                </w:rPr>
                                <m:t>1.00</m:t>
                              </m:r>
                            </m:e>
                          </m:mr>
                          <m:mr>
                            <m:e>
                              <m:r>
                                <w:rPr>
                                  <w:rFonts w:ascii="Cambria Math" w:eastAsia="新細明體" w:hAnsi="Cambria Math" w:cstheme="minorHAnsi"/>
                                </w:rPr>
                                <m:t>0.30</m:t>
                              </m:r>
                            </m:e>
                            <m:e>
                              <m:r>
                                <w:rPr>
                                  <w:rFonts w:ascii="Cambria Math" w:eastAsia="新細明體" w:hAnsi="Cambria Math" w:cstheme="minorHAnsi"/>
                                </w:rPr>
                                <m:t>0.10</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0.30</m:t>
                              </m:r>
                            </m:e>
                            <m:e>
                              <m:r>
                                <w:rPr>
                                  <w:rFonts w:ascii="Cambria Math" w:eastAsia="新細明體" w:hAnsi="Cambria Math" w:cstheme="minorHAnsi"/>
                                </w:rPr>
                                <m:t>0.15</m:t>
                              </m:r>
                            </m:e>
                          </m:mr>
                          <m:mr>
                            <m:e>
                              <m:r>
                                <w:rPr>
                                  <w:rFonts w:ascii="Cambria Math" w:eastAsia="新細明體" w:hAnsi="Cambria Math" w:cstheme="minorHAnsi"/>
                                </w:rPr>
                                <m:t>0.10</m:t>
                              </m:r>
                            </m:e>
                            <m:e>
                              <m:r>
                                <w:rPr>
                                  <w:rFonts w:ascii="Cambria Math" w:eastAsia="新細明體" w:hAnsi="Cambria Math" w:cstheme="minorHAnsi"/>
                                </w:rPr>
                                <m:t>0.14</m:t>
                              </m:r>
                            </m:e>
                          </m:mr>
                          <m:mr>
                            <m:e>
                              <m:r>
                                <w:rPr>
                                  <w:rFonts w:ascii="Cambria Math" w:eastAsia="新細明體" w:hAnsi="Cambria Math" w:cstheme="minorHAnsi"/>
                                </w:rPr>
                                <m:t>1.00</m:t>
                              </m:r>
                            </m:e>
                            <m:e>
                              <m:r>
                                <w:rPr>
                                  <w:rFonts w:ascii="Cambria Math" w:eastAsia="新細明體" w:hAnsi="Cambria Math" w:cstheme="minorHAnsi"/>
                                </w:rPr>
                                <m:t>0.12</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0.13</m:t>
                              </m:r>
                            </m:e>
                            <m:e>
                              <m:r>
                                <w:rPr>
                                  <w:rFonts w:ascii="Cambria Math" w:eastAsia="新細明體" w:hAnsi="Cambria Math" w:cstheme="minorHAnsi"/>
                                </w:rPr>
                                <m:t>0.12</m:t>
                              </m:r>
                            </m:e>
                          </m:mr>
                          <m:mr>
                            <m:e>
                              <m:r>
                                <w:rPr>
                                  <w:rFonts w:ascii="Cambria Math" w:eastAsia="新細明體" w:hAnsi="Cambria Math" w:cstheme="minorHAnsi"/>
                                </w:rPr>
                                <m:t>0.30</m:t>
                              </m:r>
                            </m:e>
                            <m:e>
                              <m:r>
                                <w:rPr>
                                  <w:rFonts w:ascii="Cambria Math" w:eastAsia="新細明體" w:hAnsi="Cambria Math" w:cstheme="minorHAnsi"/>
                                </w:rPr>
                                <m:t>0.20</m:t>
                              </m:r>
                            </m:e>
                          </m:mr>
                          <m:mr>
                            <m:e>
                              <m:r>
                                <w:rPr>
                                  <w:rFonts w:ascii="Cambria Math" w:eastAsia="新細明體" w:hAnsi="Cambria Math" w:cstheme="minorHAnsi"/>
                                </w:rPr>
                                <m:t>0.20</m:t>
                              </m:r>
                            </m:e>
                            <m:e>
                              <m:r>
                                <w:rPr>
                                  <w:rFonts w:ascii="Cambria Math" w:eastAsia="新細明體" w:hAnsi="Cambria Math" w:cstheme="minorHAnsi"/>
                                </w:rPr>
                                <m:t>0.12</m:t>
                              </m:r>
                            </m:e>
                          </m:mr>
                        </m:m>
                      </m:e>
                      <m:e>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0.15</m:t>
                              </m:r>
                            </m:e>
                            <m:e>
                              <m:r>
                                <w:rPr>
                                  <w:rFonts w:ascii="Cambria Math" w:eastAsia="新細明體" w:hAnsi="Cambria Math" w:cstheme="minorHAnsi"/>
                                </w:rPr>
                                <m:t>0.14</m:t>
                              </m:r>
                            </m:e>
                          </m:mr>
                          <m:mr>
                            <m:e>
                              <m:r>
                                <w:rPr>
                                  <w:rFonts w:ascii="Cambria Math" w:eastAsia="新細明體" w:hAnsi="Cambria Math" w:cstheme="minorHAnsi"/>
                                </w:rPr>
                                <m:t>0.13</m:t>
                              </m:r>
                            </m:e>
                            <m:e>
                              <m:r>
                                <w:rPr>
                                  <w:rFonts w:ascii="Cambria Math" w:eastAsia="新細明體" w:hAnsi="Cambria Math" w:cstheme="minorHAnsi"/>
                                </w:rPr>
                                <m:t>0.30</m:t>
                              </m:r>
                            </m:e>
                          </m:mr>
                          <m:mr>
                            <m:e>
                              <m:r>
                                <w:rPr>
                                  <w:rFonts w:ascii="Cambria Math" w:eastAsia="新細明體" w:hAnsi="Cambria Math" w:cstheme="minorHAnsi"/>
                                </w:rPr>
                                <m:t>0.12</m:t>
                              </m:r>
                            </m:e>
                            <m:e>
                              <m:r>
                                <w:rPr>
                                  <w:rFonts w:ascii="Cambria Math" w:eastAsia="新細明體" w:hAnsi="Cambria Math" w:cstheme="minorHAnsi"/>
                                </w:rPr>
                                <m:t>0.20</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0.12</m:t>
                              </m:r>
                            </m:e>
                            <m:e>
                              <m:r>
                                <w:rPr>
                                  <w:rFonts w:ascii="Cambria Math" w:eastAsia="新細明體" w:hAnsi="Cambria Math" w:cstheme="minorHAnsi"/>
                                </w:rPr>
                                <m:t>1.00</m:t>
                              </m:r>
                            </m:e>
                          </m:mr>
                          <m:mr>
                            <m:e>
                              <m:r>
                                <w:rPr>
                                  <w:rFonts w:ascii="Cambria Math" w:eastAsia="新細明體" w:hAnsi="Cambria Math" w:cstheme="minorHAnsi"/>
                                </w:rPr>
                                <m:t>0.20</m:t>
                              </m:r>
                            </m:e>
                            <m:e>
                              <m:r>
                                <w:rPr>
                                  <w:rFonts w:ascii="Cambria Math" w:eastAsia="新細明體" w:hAnsi="Cambria Math" w:cstheme="minorHAnsi"/>
                                </w:rPr>
                                <m:t>0.11</m:t>
                              </m:r>
                            </m:e>
                          </m:mr>
                          <m:mr>
                            <m:e>
                              <m:r>
                                <w:rPr>
                                  <w:rFonts w:ascii="Cambria Math" w:eastAsia="新細明體" w:hAnsi="Cambria Math" w:cstheme="minorHAnsi"/>
                                </w:rPr>
                                <m:t>0.12</m:t>
                              </m:r>
                            </m:e>
                            <m:e>
                              <m:r>
                                <w:rPr>
                                  <w:rFonts w:ascii="Cambria Math" w:eastAsia="新細明體" w:hAnsi="Cambria Math" w:cstheme="minorHAnsi"/>
                                </w:rPr>
                                <m:t>0.30</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0.11</m:t>
                              </m:r>
                            </m:e>
                            <m:e>
                              <m:r>
                                <w:rPr>
                                  <w:rFonts w:ascii="Cambria Math" w:eastAsia="新細明體" w:hAnsi="Cambria Math" w:cstheme="minorHAnsi"/>
                                </w:rPr>
                                <m:t>0.30</m:t>
                              </m:r>
                            </m:e>
                          </m:mr>
                          <m:mr>
                            <m:e>
                              <m:r>
                                <w:rPr>
                                  <w:rFonts w:ascii="Cambria Math" w:eastAsia="新細明體" w:hAnsi="Cambria Math" w:cstheme="minorHAnsi"/>
                                </w:rPr>
                                <m:t>1.00</m:t>
                              </m:r>
                            </m:e>
                            <m:e>
                              <m:r>
                                <w:rPr>
                                  <w:rFonts w:ascii="Cambria Math" w:eastAsia="新細明體" w:hAnsi="Cambria Math" w:cstheme="minorHAnsi"/>
                                </w:rPr>
                                <m:t>0.10</m:t>
                              </m:r>
                            </m:e>
                          </m:mr>
                          <m:mr>
                            <m:e>
                              <m:r>
                                <w:rPr>
                                  <w:rFonts w:ascii="Cambria Math" w:eastAsia="新細明體" w:hAnsi="Cambria Math" w:cstheme="minorHAnsi"/>
                                </w:rPr>
                                <m:t>0.10</m:t>
                              </m:r>
                            </m:e>
                            <m:e>
                              <m:r>
                                <w:rPr>
                                  <w:rFonts w:ascii="Cambria Math" w:eastAsia="新細明體" w:hAnsi="Cambria Math" w:cstheme="minorHAnsi"/>
                                </w:rPr>
                                <m:t>1.00</m:t>
                              </m:r>
                            </m:e>
                          </m:mr>
                        </m:m>
                      </m:e>
                    </m:eqArr>
                  </m:e>
                </m:d>
              </m:oMath>
            </m:oMathPara>
            <w:bookmarkEnd w:id="70"/>
          </w:p>
          <w:p w14:paraId="12D27F95" w14:textId="77777777" w:rsidR="00BF594D" w:rsidRPr="00BD4330" w:rsidRDefault="00BF594D" w:rsidP="004B6A44">
            <w:pPr>
              <w:jc w:val="both"/>
              <w:rPr>
                <w:rFonts w:eastAsia="新細明體" w:cstheme="minorHAnsi"/>
              </w:rPr>
            </w:pPr>
            <w:r w:rsidRPr="00BD4330">
              <w:rPr>
                <w:rFonts w:eastAsia="新細明體" w:cstheme="minorHAnsi"/>
              </w:rPr>
              <w:t>Option 2: Medium C</w:t>
            </w:r>
          </w:p>
          <w:p w14:paraId="02C57DB9" w14:textId="77777777" w:rsidR="00BF594D" w:rsidRPr="00456404" w:rsidRDefault="00000000" w:rsidP="004B6A44">
            <w:pPr>
              <w:jc w:val="both"/>
              <w:rPr>
                <w:rFonts w:eastAsia="新細明體" w:cstheme="minorHAnsi"/>
                <w:lang w:val="en-GB"/>
              </w:rPr>
            </w:pPr>
            <m:oMathPara>
              <m:oMath>
                <m:d>
                  <m:dPr>
                    <m:begChr m:val="["/>
                    <m:endChr m:val="]"/>
                    <m:ctrlPr>
                      <w:rPr>
                        <w:rFonts w:ascii="Cambria Math" w:eastAsia="新細明體" w:hAnsi="Cambria Math" w:cstheme="minorHAnsi"/>
                        <w:i/>
                        <w:lang w:val="en-GB"/>
                      </w:rPr>
                    </m:ctrlPr>
                  </m:dPr>
                  <m:e>
                    <m:eqArr>
                      <m:eqArrPr>
                        <m:ctrlPr>
                          <w:rPr>
                            <w:rFonts w:ascii="Cambria Math" w:eastAsia="新細明體" w:hAnsi="Cambria Math" w:cstheme="minorHAnsi"/>
                            <w:i/>
                            <w:lang w:val="en-GB"/>
                          </w:rPr>
                        </m:ctrlPr>
                      </m:eqArrPr>
                      <m:e>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1.00</m:t>
                              </m:r>
                            </m:e>
                            <m:e>
                              <m:r>
                                <w:rPr>
                                  <w:rFonts w:ascii="Cambria Math" w:eastAsia="新細明體" w:hAnsi="Cambria Math" w:cstheme="minorHAnsi"/>
                                </w:rPr>
                                <m:t>0.90</m:t>
                              </m:r>
                            </m:e>
                          </m:mr>
                          <m:mr>
                            <m:e>
                              <m:r>
                                <w:rPr>
                                  <w:rFonts w:ascii="Cambria Math" w:eastAsia="新細明體" w:hAnsi="Cambria Math" w:cstheme="minorHAnsi"/>
                                </w:rPr>
                                <m:t>0.90</m:t>
                              </m:r>
                            </m:e>
                            <m:e>
                              <m:r>
                                <w:rPr>
                                  <w:rFonts w:ascii="Cambria Math" w:eastAsia="新細明體" w:hAnsi="Cambria Math" w:cstheme="minorHAnsi"/>
                                </w:rPr>
                                <m:t>1.00</m:t>
                              </m:r>
                            </m:e>
                          </m:mr>
                          <m:mr>
                            <m:e>
                              <m:r>
                                <w:rPr>
                                  <w:rFonts w:ascii="Cambria Math" w:eastAsia="新細明體" w:hAnsi="Cambria Math" w:cstheme="minorHAnsi"/>
                                </w:rPr>
                                <m:t>0.66</m:t>
                              </m:r>
                            </m:e>
                            <m:e>
                              <m:r>
                                <w:rPr>
                                  <w:rFonts w:ascii="Cambria Math" w:eastAsia="新細明體" w:hAnsi="Cambria Math" w:cstheme="minorHAnsi"/>
                                </w:rPr>
                                <m:t>0.90</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0.66</m:t>
                              </m:r>
                            </m:e>
                            <m:e>
                              <m:r>
                                <w:rPr>
                                  <w:rFonts w:ascii="Cambria Math" w:eastAsia="新細明體" w:hAnsi="Cambria Math" w:cstheme="minorHAnsi"/>
                                </w:rPr>
                                <m:t>0.39</m:t>
                              </m:r>
                            </m:e>
                          </m:mr>
                          <m:mr>
                            <m:e>
                              <m:r>
                                <w:rPr>
                                  <w:rFonts w:ascii="Cambria Math" w:eastAsia="新細明體" w:hAnsi="Cambria Math" w:cstheme="minorHAnsi"/>
                                </w:rPr>
                                <m:t>0.90</m:t>
                              </m:r>
                            </m:e>
                            <m:e>
                              <m:r>
                                <w:rPr>
                                  <w:rFonts w:ascii="Cambria Math" w:eastAsia="新細明體" w:hAnsi="Cambria Math" w:cstheme="minorHAnsi"/>
                                </w:rPr>
                                <m:t>0.66</m:t>
                              </m:r>
                            </m:e>
                          </m:mr>
                          <m:mr>
                            <m:e>
                              <m:r>
                                <w:rPr>
                                  <w:rFonts w:ascii="Cambria Math" w:eastAsia="新細明體" w:hAnsi="Cambria Math" w:cstheme="minorHAnsi"/>
                                </w:rPr>
                                <m:t>1.00</m:t>
                              </m:r>
                            </m:e>
                            <m:e>
                              <m:r>
                                <w:rPr>
                                  <w:rFonts w:ascii="Cambria Math" w:eastAsia="新細明體" w:hAnsi="Cambria Math" w:cstheme="minorHAnsi"/>
                                </w:rPr>
                                <m:t>0.90</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0.19</m:t>
                              </m:r>
                            </m:e>
                            <m:e>
                              <m:r>
                                <w:rPr>
                                  <w:rFonts w:ascii="Cambria Math" w:eastAsia="新細明體" w:hAnsi="Cambria Math" w:cstheme="minorHAnsi"/>
                                </w:rPr>
                                <m:t>0.07</m:t>
                              </m:r>
                            </m:e>
                          </m:mr>
                          <m:mr>
                            <m:e>
                              <m:r>
                                <w:rPr>
                                  <w:rFonts w:ascii="Cambria Math" w:eastAsia="新細明體" w:hAnsi="Cambria Math" w:cstheme="minorHAnsi"/>
                                </w:rPr>
                                <m:t>0.39</m:t>
                              </m:r>
                            </m:e>
                            <m:e>
                              <m:r>
                                <w:rPr>
                                  <w:rFonts w:ascii="Cambria Math" w:eastAsia="新細明體" w:hAnsi="Cambria Math" w:cstheme="minorHAnsi"/>
                                </w:rPr>
                                <m:t>0.19</m:t>
                              </m:r>
                            </m:e>
                          </m:mr>
                          <m:mr>
                            <m:e>
                              <m:r>
                                <w:rPr>
                                  <w:rFonts w:ascii="Cambria Math" w:eastAsia="新細明體" w:hAnsi="Cambria Math" w:cstheme="minorHAnsi"/>
                                </w:rPr>
                                <m:t>0.66</m:t>
                              </m:r>
                            </m:e>
                            <m:e>
                              <m:r>
                                <w:rPr>
                                  <w:rFonts w:ascii="Cambria Math" w:eastAsia="新細明體" w:hAnsi="Cambria Math" w:cstheme="minorHAnsi"/>
                                </w:rPr>
                                <m:t>0.39</m:t>
                              </m:r>
                            </m:e>
                          </m:mr>
                        </m:m>
                      </m:e>
                      <m:e>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0.39</m:t>
                              </m:r>
                            </m:e>
                            <m:e>
                              <m:r>
                                <w:rPr>
                                  <w:rFonts w:ascii="Cambria Math" w:eastAsia="新細明體" w:hAnsi="Cambria Math" w:cstheme="minorHAnsi"/>
                                </w:rPr>
                                <m:t>0.66</m:t>
                              </m:r>
                            </m:e>
                          </m:mr>
                          <m:mr>
                            <m:e>
                              <m:r>
                                <w:rPr>
                                  <w:rFonts w:ascii="Cambria Math" w:eastAsia="新細明體" w:hAnsi="Cambria Math" w:cstheme="minorHAnsi"/>
                                </w:rPr>
                                <m:t>0.19</m:t>
                              </m:r>
                            </m:e>
                            <m:e>
                              <m:r>
                                <w:rPr>
                                  <w:rFonts w:ascii="Cambria Math" w:eastAsia="新細明體" w:hAnsi="Cambria Math" w:cstheme="minorHAnsi"/>
                                </w:rPr>
                                <m:t>0.39</m:t>
                              </m:r>
                            </m:e>
                          </m:mr>
                          <m:mr>
                            <m:e>
                              <m:r>
                                <w:rPr>
                                  <w:rFonts w:ascii="Cambria Math" w:eastAsia="新細明體" w:hAnsi="Cambria Math" w:cstheme="minorHAnsi"/>
                                </w:rPr>
                                <m:t>0.07</m:t>
                              </m:r>
                            </m:e>
                            <m:e>
                              <m:r>
                                <w:rPr>
                                  <w:rFonts w:ascii="Cambria Math" w:eastAsia="新細明體" w:hAnsi="Cambria Math" w:cstheme="minorHAnsi"/>
                                </w:rPr>
                                <m:t>0.19</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0.90</m:t>
                              </m:r>
                            </m:e>
                            <m:e>
                              <m:r>
                                <w:rPr>
                                  <w:rFonts w:ascii="Cambria Math" w:eastAsia="新細明體" w:hAnsi="Cambria Math" w:cstheme="minorHAnsi"/>
                                </w:rPr>
                                <m:t>1.00</m:t>
                              </m:r>
                            </m:e>
                          </m:mr>
                          <m:mr>
                            <m:e>
                              <m:r>
                                <w:rPr>
                                  <w:rFonts w:ascii="Cambria Math" w:eastAsia="新細明體" w:hAnsi="Cambria Math" w:cstheme="minorHAnsi"/>
                                </w:rPr>
                                <m:t>0.66</m:t>
                              </m:r>
                            </m:e>
                            <m:e>
                              <m:r>
                                <w:rPr>
                                  <w:rFonts w:ascii="Cambria Math" w:eastAsia="新細明體" w:hAnsi="Cambria Math" w:cstheme="minorHAnsi"/>
                                </w:rPr>
                                <m:t>0.90</m:t>
                              </m:r>
                            </m:e>
                          </m:mr>
                          <m:mr>
                            <m:e>
                              <m:r>
                                <w:rPr>
                                  <w:rFonts w:ascii="Cambria Math" w:eastAsia="新細明體" w:hAnsi="Cambria Math" w:cstheme="minorHAnsi"/>
                                </w:rPr>
                                <m:t>0.39</m:t>
                              </m:r>
                            </m:e>
                            <m:e>
                              <m:r>
                                <w:rPr>
                                  <w:rFonts w:ascii="Cambria Math" w:eastAsia="新細明體" w:hAnsi="Cambria Math" w:cstheme="minorHAnsi"/>
                                </w:rPr>
                                <m:t>0.66</m:t>
                              </m:r>
                            </m:e>
                          </m:mr>
                        </m:m>
                        <m:r>
                          <w:rPr>
                            <w:rFonts w:ascii="Cambria Math" w:eastAsia="新細明體" w:hAnsi="Cambria Math" w:cstheme="minorHAnsi"/>
                          </w:rPr>
                          <m:t xml:space="preserve">    </m:t>
                        </m:r>
                        <m:m>
                          <m:mPr>
                            <m:mcs>
                              <m:mc>
                                <m:mcPr>
                                  <m:count m:val="2"/>
                                  <m:mcJc m:val="center"/>
                                </m:mcPr>
                              </m:mc>
                            </m:mcs>
                            <m:ctrlPr>
                              <w:rPr>
                                <w:rFonts w:ascii="Cambria Math" w:eastAsia="新細明體" w:hAnsi="Cambria Math" w:cstheme="minorHAnsi"/>
                                <w:i/>
                                <w:lang w:val="en-GB"/>
                              </w:rPr>
                            </m:ctrlPr>
                          </m:mPr>
                          <m:mr>
                            <m:e>
                              <m:r>
                                <w:rPr>
                                  <w:rFonts w:ascii="Cambria Math" w:eastAsia="新細明體" w:hAnsi="Cambria Math" w:cstheme="minorHAnsi"/>
                                </w:rPr>
                                <m:t>0.90</m:t>
                              </m:r>
                            </m:e>
                            <m:e>
                              <m:r>
                                <w:rPr>
                                  <w:rFonts w:ascii="Cambria Math" w:eastAsia="新細明體" w:hAnsi="Cambria Math" w:cstheme="minorHAnsi"/>
                                </w:rPr>
                                <m:t>0.66</m:t>
                              </m:r>
                            </m:e>
                          </m:mr>
                          <m:mr>
                            <m:e>
                              <m:r>
                                <w:rPr>
                                  <w:rFonts w:ascii="Cambria Math" w:eastAsia="新細明體" w:hAnsi="Cambria Math" w:cstheme="minorHAnsi"/>
                                </w:rPr>
                                <m:t>1.00</m:t>
                              </m:r>
                            </m:e>
                            <m:e>
                              <m:r>
                                <w:rPr>
                                  <w:rFonts w:ascii="Cambria Math" w:eastAsia="新細明體" w:hAnsi="Cambria Math" w:cstheme="minorHAnsi"/>
                                </w:rPr>
                                <m:t>0.90</m:t>
                              </m:r>
                            </m:e>
                          </m:mr>
                          <m:mr>
                            <m:e>
                              <m:r>
                                <w:rPr>
                                  <w:rFonts w:ascii="Cambria Math" w:eastAsia="新細明體" w:hAnsi="Cambria Math" w:cstheme="minorHAnsi"/>
                                </w:rPr>
                                <m:t>0.90</m:t>
                              </m:r>
                            </m:e>
                            <m:e>
                              <m:r>
                                <w:rPr>
                                  <w:rFonts w:ascii="Cambria Math" w:eastAsia="新細明體" w:hAnsi="Cambria Math" w:cstheme="minorHAnsi"/>
                                </w:rPr>
                                <m:t>1.00</m:t>
                              </m:r>
                            </m:e>
                          </m:mr>
                        </m:m>
                      </m:e>
                    </m:eqArr>
                  </m:e>
                </m:d>
              </m:oMath>
            </m:oMathPara>
          </w:p>
          <w:p w14:paraId="30752D4E" w14:textId="6E835653" w:rsidR="00456404" w:rsidRPr="00BD4330" w:rsidRDefault="00456404" w:rsidP="004B6A44">
            <w:pPr>
              <w:jc w:val="both"/>
              <w:rPr>
                <w:rFonts w:eastAsia="新細明體" w:cstheme="minorHAnsi"/>
                <w:lang w:val="en-GB"/>
              </w:rPr>
            </w:pPr>
            <w:r>
              <w:rPr>
                <w:rFonts w:eastAsia="新細明體" w:cstheme="minorHAnsi" w:hint="eastAsia"/>
                <w:lang w:val="en-GB"/>
              </w:rPr>
              <w:t>N</w:t>
            </w:r>
            <w:r>
              <w:rPr>
                <w:rFonts w:eastAsia="新細明體" w:cstheme="minorHAnsi"/>
                <w:lang w:val="en-GB"/>
              </w:rPr>
              <w:t xml:space="preserve">ote: </w:t>
            </w:r>
            <w:r w:rsidR="00612E12">
              <w:rPr>
                <w:rFonts w:eastAsia="新細明體" w:cstheme="minorHAnsi"/>
                <w:lang w:val="en-GB"/>
              </w:rPr>
              <w:t>Assume a</w:t>
            </w:r>
            <w:r>
              <w:rPr>
                <w:rFonts w:eastAsia="新細明體" w:cstheme="minorHAnsi"/>
                <w:lang w:val="en-GB"/>
              </w:rPr>
              <w:t>ntenna efficiency = 1</w:t>
            </w:r>
            <w:r w:rsidR="00612E12">
              <w:rPr>
                <w:rFonts w:eastAsia="新細明體" w:cstheme="minorHAnsi"/>
                <w:lang w:val="en-GB"/>
              </w:rPr>
              <w:t>. This</w:t>
            </w:r>
            <w:r>
              <w:rPr>
                <w:rFonts w:eastAsia="新細明體" w:cstheme="minorHAnsi"/>
                <w:lang w:val="en-GB"/>
              </w:rPr>
              <w:t xml:space="preserve"> needs to be changed based on realistic values</w:t>
            </w:r>
          </w:p>
        </w:tc>
      </w:tr>
    </w:tbl>
    <w:p w14:paraId="34D353A3" w14:textId="77777777" w:rsidR="00BF594D" w:rsidRPr="00BD4330" w:rsidRDefault="00BF594D" w:rsidP="009A55A5">
      <w:pPr>
        <w:spacing w:afterLines="50" w:after="120"/>
        <w:jc w:val="both"/>
        <w:rPr>
          <w:rFonts w:eastAsia="新細明體" w:cstheme="minorHAnsi"/>
          <w:b/>
          <w:bCs/>
          <w:lang w:val="en-GB"/>
        </w:rPr>
      </w:pPr>
    </w:p>
    <w:p w14:paraId="2A3C6FEE" w14:textId="77777777" w:rsidR="00BF594D" w:rsidRDefault="00BF594D" w:rsidP="009A55A5">
      <w:pPr>
        <w:spacing w:afterLines="50" w:after="120"/>
        <w:jc w:val="both"/>
        <w:rPr>
          <w:rFonts w:eastAsia="新細明體" w:cstheme="minorHAnsi"/>
        </w:rPr>
      </w:pPr>
      <w:r w:rsidRPr="00BD4330">
        <w:rPr>
          <w:rFonts w:eastAsia="新細明體" w:cstheme="minorHAnsi"/>
        </w:rPr>
        <w:t xml:space="preserve">With correlation matrix form HW and “Medium C”, it shows that </w:t>
      </w:r>
      <w:bookmarkStart w:id="71" w:name="OLE_LINK75"/>
      <w:r w:rsidRPr="00BD4330">
        <w:rPr>
          <w:rFonts w:eastAsia="新細明體" w:cstheme="minorHAnsi"/>
        </w:rPr>
        <w:t xml:space="preserve">the throughput of rank 5 </w:t>
      </w:r>
      <w:r>
        <w:rPr>
          <w:rFonts w:eastAsia="新細明體" w:cstheme="minorHAnsi" w:hint="eastAsia"/>
        </w:rPr>
        <w:t>and</w:t>
      </w:r>
      <w:r w:rsidRPr="00BD4330">
        <w:rPr>
          <w:rFonts w:eastAsia="新細明體" w:cstheme="minorHAnsi"/>
        </w:rPr>
        <w:t xml:space="preserve"> 6 is lower than that of rank 4 considering 3% Tx EVM</w:t>
      </w:r>
      <w:bookmarkEnd w:id="71"/>
      <w:r w:rsidRPr="00BD4330">
        <w:rPr>
          <w:rFonts w:eastAsia="新細明體" w:cstheme="minorHAnsi"/>
        </w:rPr>
        <w:t xml:space="preserve">. </w:t>
      </w:r>
    </w:p>
    <w:p w14:paraId="6B9EBD86" w14:textId="072C12DA" w:rsidR="00BF594D" w:rsidRDefault="00BF09F9" w:rsidP="009A55A5">
      <w:pPr>
        <w:spacing w:afterLines="50" w:after="120"/>
        <w:jc w:val="center"/>
        <w:rPr>
          <w:rFonts w:eastAsia="新細明體" w:cstheme="minorHAnsi"/>
        </w:rPr>
      </w:pPr>
      <w:r w:rsidRPr="00BF09F9">
        <w:rPr>
          <w:noProof/>
        </w:rPr>
        <w:drawing>
          <wp:inline distT="0" distB="0" distL="0" distR="0" wp14:anchorId="621E549B" wp14:editId="4996CDF1">
            <wp:extent cx="4006252" cy="3119852"/>
            <wp:effectExtent l="0" t="0" r="0" b="4445"/>
            <wp:docPr id="1738960169"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60169" name="Picture 1" descr="A graph of different colored lines&#10;&#10;Description automatically generated"/>
                    <pic:cNvPicPr/>
                  </pic:nvPicPr>
                  <pic:blipFill>
                    <a:blip r:embed="rId26"/>
                    <a:stretch>
                      <a:fillRect/>
                    </a:stretch>
                  </pic:blipFill>
                  <pic:spPr>
                    <a:xfrm>
                      <a:off x="0" y="0"/>
                      <a:ext cx="4019393" cy="3130085"/>
                    </a:xfrm>
                    <a:prstGeom prst="rect">
                      <a:avLst/>
                    </a:prstGeom>
                  </pic:spPr>
                </pic:pic>
              </a:graphicData>
            </a:graphic>
          </wp:inline>
        </w:drawing>
      </w:r>
      <w:r w:rsidRPr="00BF09F9">
        <w:rPr>
          <w:noProof/>
        </w:rPr>
        <w:t xml:space="preserve"> </w:t>
      </w:r>
    </w:p>
    <w:p w14:paraId="2A9CB1FF" w14:textId="77777777" w:rsidR="00464CCD" w:rsidRPr="00464CCD" w:rsidRDefault="002A1CBA" w:rsidP="00464CCD">
      <w:pPr>
        <w:pStyle w:val="Caption"/>
        <w:spacing w:before="0" w:afterLines="50"/>
        <w:jc w:val="center"/>
        <w:rPr>
          <w:rFonts w:eastAsia="新細明體" w:cstheme="minorHAnsi"/>
          <w:b w:val="0"/>
          <w:sz w:val="24"/>
          <w:szCs w:val="22"/>
        </w:rPr>
      </w:pPr>
      <w:r w:rsidRPr="00464CCD">
        <w:rPr>
          <w:rFonts w:eastAsia="新細明體" w:cstheme="minorHAnsi"/>
          <w:b w:val="0"/>
          <w:sz w:val="24"/>
          <w:szCs w:val="22"/>
        </w:rPr>
        <w:lastRenderedPageBreak/>
        <w:t xml:space="preserve">Figure </w:t>
      </w:r>
      <w:r w:rsidRPr="00464CCD">
        <w:rPr>
          <w:rFonts w:eastAsia="新細明體" w:cstheme="minorHAnsi" w:hint="eastAsia"/>
          <w:b w:val="0"/>
          <w:sz w:val="24"/>
          <w:szCs w:val="22"/>
        </w:rPr>
        <w:t>2</w:t>
      </w:r>
      <w:r w:rsidRPr="00464CCD">
        <w:rPr>
          <w:rFonts w:eastAsia="新細明體" w:cstheme="minorHAnsi"/>
          <w:b w:val="0"/>
          <w:sz w:val="24"/>
          <w:szCs w:val="22"/>
        </w:rPr>
        <w:t>-1</w:t>
      </w:r>
      <w:r w:rsidRPr="00464CCD">
        <w:rPr>
          <w:rFonts w:eastAsia="新細明體" w:cstheme="minorHAnsi" w:hint="eastAsia"/>
          <w:b w:val="0"/>
          <w:sz w:val="24"/>
          <w:szCs w:val="22"/>
        </w:rPr>
        <w:t>. Link level simulation</w:t>
      </w:r>
      <w:r w:rsidRPr="00464CCD">
        <w:rPr>
          <w:rFonts w:eastAsia="新細明體" w:cstheme="minorHAnsi"/>
          <w:b w:val="0"/>
          <w:sz w:val="24"/>
          <w:szCs w:val="22"/>
        </w:rPr>
        <w:t xml:space="preserve"> results</w:t>
      </w:r>
      <w:bookmarkStart w:id="72" w:name="_Ref178947106"/>
    </w:p>
    <w:p w14:paraId="021E8C34" w14:textId="7E8145F3" w:rsidR="00505B75" w:rsidRDefault="007E3EDE" w:rsidP="007E3EDE">
      <w:pPr>
        <w:pStyle w:val="Caption"/>
        <w:rPr>
          <w:rFonts w:eastAsia="新細明體" w:cstheme="minorHAnsi"/>
          <w:bCs/>
          <w:sz w:val="24"/>
          <w:szCs w:val="22"/>
        </w:rPr>
      </w:pPr>
      <w:bookmarkStart w:id="73" w:name="OLE_LINK22"/>
      <w:bookmarkStart w:id="74" w:name="_Ref179219928"/>
      <w:bookmarkEnd w:id="72"/>
      <w:r w:rsidRPr="007E3EDE">
        <w:rPr>
          <w:rFonts w:eastAsia="新細明體" w:cstheme="minorHAnsi"/>
          <w:bCs/>
          <w:sz w:val="24"/>
          <w:szCs w:val="22"/>
        </w:rPr>
        <w:t xml:space="preserve">Observation </w:t>
      </w:r>
      <w:r w:rsidRPr="007E3EDE">
        <w:rPr>
          <w:rFonts w:eastAsia="新細明體" w:cstheme="minorHAnsi"/>
          <w:bCs/>
          <w:sz w:val="24"/>
          <w:szCs w:val="22"/>
        </w:rPr>
        <w:fldChar w:fldCharType="begin"/>
      </w:r>
      <w:r w:rsidRPr="007E3EDE">
        <w:rPr>
          <w:rFonts w:eastAsia="新細明體" w:cstheme="minorHAnsi"/>
          <w:bCs/>
          <w:sz w:val="24"/>
          <w:szCs w:val="22"/>
        </w:rPr>
        <w:instrText xml:space="preserve"> SEQ Observation \* ARABIC </w:instrText>
      </w:r>
      <w:r w:rsidRPr="007E3EDE">
        <w:rPr>
          <w:rFonts w:eastAsia="新細明體" w:cstheme="minorHAnsi"/>
          <w:bCs/>
          <w:sz w:val="24"/>
          <w:szCs w:val="22"/>
        </w:rPr>
        <w:fldChar w:fldCharType="separate"/>
      </w:r>
      <w:r w:rsidR="006D7DB8">
        <w:rPr>
          <w:rFonts w:eastAsia="新細明體" w:cstheme="minorHAnsi"/>
          <w:bCs/>
          <w:noProof/>
          <w:sz w:val="24"/>
          <w:szCs w:val="22"/>
        </w:rPr>
        <w:t>10</w:t>
      </w:r>
      <w:r w:rsidRPr="007E3EDE">
        <w:rPr>
          <w:rFonts w:eastAsia="新細明體" w:cstheme="minorHAnsi"/>
          <w:bCs/>
          <w:sz w:val="24"/>
          <w:szCs w:val="22"/>
        </w:rPr>
        <w:fldChar w:fldCharType="end"/>
      </w:r>
      <w:r w:rsidRPr="007E3EDE">
        <w:rPr>
          <w:rFonts w:eastAsia="新細明體" w:cstheme="minorHAnsi" w:hint="eastAsia"/>
          <w:bCs/>
          <w:sz w:val="24"/>
          <w:szCs w:val="22"/>
        </w:rPr>
        <w:t xml:space="preserve">: </w:t>
      </w:r>
      <w:r w:rsidRPr="007E3EDE">
        <w:rPr>
          <w:rFonts w:eastAsia="新細明體" w:cstheme="minorHAnsi"/>
          <w:bCs/>
          <w:sz w:val="24"/>
          <w:szCs w:val="22"/>
        </w:rPr>
        <w:t>With correlation matrix form HW and “Medium C”, our simulation results show that the throughput of rank 5 and 6 is lower than that of rank 4 considering 3% Tx EVM.</w:t>
      </w:r>
      <w:bookmarkEnd w:id="74"/>
    </w:p>
    <w:p w14:paraId="6591879D" w14:textId="77777777" w:rsidR="007E3EDE" w:rsidRPr="007E3EDE" w:rsidRDefault="007E3EDE" w:rsidP="007E3EDE">
      <w:pPr>
        <w:rPr>
          <w:rFonts w:eastAsia="新細明體" w:hint="eastAsia"/>
        </w:rPr>
      </w:pPr>
    </w:p>
    <w:p w14:paraId="68F547A2" w14:textId="7D5123A5" w:rsidR="00505B75" w:rsidRDefault="00505B75" w:rsidP="009A55A5">
      <w:pPr>
        <w:pStyle w:val="Heading1"/>
        <w:numPr>
          <w:ilvl w:val="0"/>
          <w:numId w:val="1"/>
        </w:numPr>
        <w:spacing w:before="0" w:afterLines="50" w:after="120"/>
        <w:jc w:val="both"/>
        <w:rPr>
          <w:rFonts w:asciiTheme="minorHAnsi" w:eastAsia="新細明體" w:hAnsiTheme="minorHAnsi" w:cstheme="minorHAnsi"/>
          <w:szCs w:val="36"/>
        </w:rPr>
      </w:pPr>
      <w:r>
        <w:rPr>
          <w:rFonts w:asciiTheme="minorHAnsi" w:hAnsiTheme="minorHAnsi" w:cstheme="minorHAnsi"/>
          <w:szCs w:val="36"/>
        </w:rPr>
        <w:t>System-level simulation</w:t>
      </w:r>
      <w:r w:rsidR="00F50587">
        <w:rPr>
          <w:rFonts w:asciiTheme="minorHAnsi" w:hAnsiTheme="minorHAnsi" w:cstheme="minorHAnsi"/>
          <w:szCs w:val="36"/>
        </w:rPr>
        <w:t xml:space="preserve"> </w:t>
      </w:r>
    </w:p>
    <w:bookmarkEnd w:id="73"/>
    <w:p w14:paraId="454FE4A0" w14:textId="3CB87AFE" w:rsidR="004E1474" w:rsidRPr="00DB0FC9" w:rsidRDefault="00715868" w:rsidP="000C10F3">
      <w:pPr>
        <w:spacing w:afterLines="50" w:after="120"/>
        <w:jc w:val="both"/>
        <w:rPr>
          <w:rFonts w:eastAsia="新細明體"/>
          <w:lang w:val="en-GB"/>
        </w:rPr>
      </w:pPr>
      <w:r>
        <w:rPr>
          <w:rFonts w:eastAsia="新細明體" w:hint="eastAsia"/>
          <w:lang w:val="en-GB"/>
        </w:rPr>
        <w:t>O</w:t>
      </w:r>
      <w:r>
        <w:rPr>
          <w:rFonts w:eastAsia="新細明體"/>
          <w:lang w:val="en-GB"/>
        </w:rPr>
        <w:t>n system-level simulation aspect, we provide f</w:t>
      </w:r>
      <w:r w:rsidRPr="00DB0FC9">
        <w:rPr>
          <w:rFonts w:eastAsia="新細明體"/>
          <w:lang w:val="en-GB"/>
        </w:rPr>
        <w:t xml:space="preserve">urther </w:t>
      </w:r>
      <w:r w:rsidR="004E1474" w:rsidRPr="00DB0FC9">
        <w:rPr>
          <w:rFonts w:eastAsia="新細明體"/>
          <w:lang w:val="en-GB"/>
        </w:rPr>
        <w:t>evaluations</w:t>
      </w:r>
      <w:r w:rsidRPr="00DB0FC9">
        <w:rPr>
          <w:rFonts w:eastAsia="新細明體"/>
          <w:lang w:val="en-GB"/>
        </w:rPr>
        <w:t xml:space="preserve"> </w:t>
      </w:r>
      <w:r w:rsidR="004E1474" w:rsidRPr="00DB0FC9">
        <w:rPr>
          <w:rFonts w:eastAsia="新細明體"/>
          <w:lang w:val="en-GB"/>
        </w:rPr>
        <w:t xml:space="preserve">with more different scenarios </w:t>
      </w:r>
      <w:r w:rsidRPr="00DB0FC9">
        <w:rPr>
          <w:rFonts w:eastAsia="新細明體"/>
          <w:lang w:val="en-GB"/>
        </w:rPr>
        <w:t>based on our previous contribution [</w:t>
      </w:r>
      <w:r w:rsidR="00315EB4">
        <w:rPr>
          <w:rFonts w:eastAsia="新細明體" w:hint="eastAsia"/>
          <w:lang w:val="en-GB"/>
        </w:rPr>
        <w:t>8</w:t>
      </w:r>
      <w:r w:rsidRPr="00DB0FC9">
        <w:rPr>
          <w:rFonts w:eastAsia="新細明體"/>
          <w:lang w:val="en-GB"/>
        </w:rPr>
        <w:t>]</w:t>
      </w:r>
      <w:r w:rsidR="004E1474" w:rsidRPr="00DB0FC9">
        <w:rPr>
          <w:rFonts w:eastAsia="新細明體"/>
          <w:lang w:val="en-GB"/>
        </w:rPr>
        <w:t>.</w:t>
      </w:r>
      <w:r w:rsidR="004E1474" w:rsidRPr="00DB0FC9">
        <w:rPr>
          <w:rFonts w:eastAsia="新細明體" w:hint="eastAsia"/>
          <w:lang w:val="en-GB"/>
        </w:rPr>
        <w:t xml:space="preserve"> </w:t>
      </w:r>
      <w:r w:rsidR="004E1474" w:rsidRPr="00DB0FC9">
        <w:rPr>
          <w:rFonts w:eastAsia="新細明體"/>
          <w:lang w:val="en-GB"/>
        </w:rPr>
        <w:t xml:space="preserve">The simulation assumptions are provided in Table </w:t>
      </w:r>
      <w:r w:rsidR="00DB0FC9" w:rsidRPr="00DB0FC9">
        <w:rPr>
          <w:rFonts w:eastAsia="新細明體"/>
          <w:lang w:val="en-GB"/>
        </w:rPr>
        <w:t>3-1.</w:t>
      </w:r>
    </w:p>
    <w:p w14:paraId="2EB112C0" w14:textId="77777777" w:rsidR="004E1474" w:rsidRPr="00DB0FC9" w:rsidRDefault="004E1474" w:rsidP="009A55A5">
      <w:pPr>
        <w:spacing w:afterLines="50" w:after="120"/>
        <w:rPr>
          <w:rFonts w:eastAsia="新細明體"/>
          <w:lang w:val="en-GB"/>
        </w:rPr>
      </w:pPr>
    </w:p>
    <w:p w14:paraId="781378B0" w14:textId="6AAED82F" w:rsidR="004E1474" w:rsidRDefault="004E1474" w:rsidP="009A55A5">
      <w:pPr>
        <w:spacing w:afterLines="50" w:after="120"/>
        <w:jc w:val="center"/>
        <w:rPr>
          <w:rFonts w:eastAsia="新細明體"/>
          <w:lang w:val="en-GB"/>
        </w:rPr>
      </w:pPr>
      <w:r w:rsidRPr="00DB0FC9">
        <w:rPr>
          <w:rFonts w:eastAsia="新細明體" w:hint="eastAsia"/>
          <w:lang w:val="en-GB"/>
        </w:rPr>
        <w:t>T</w:t>
      </w:r>
      <w:r w:rsidRPr="00DB0FC9">
        <w:rPr>
          <w:rFonts w:eastAsia="新細明體"/>
          <w:lang w:val="en-GB"/>
        </w:rPr>
        <w:t xml:space="preserve">able </w:t>
      </w:r>
      <w:r w:rsidR="00DB0FC9" w:rsidRPr="00DB0FC9">
        <w:rPr>
          <w:rFonts w:eastAsia="新細明體"/>
          <w:lang w:val="en-GB"/>
        </w:rPr>
        <w:t>3-1</w:t>
      </w:r>
      <w:r w:rsidR="000E22C4">
        <w:rPr>
          <w:rFonts w:eastAsia="新細明體"/>
          <w:lang w:val="en-GB"/>
        </w:rPr>
        <w:t xml:space="preserve"> Parameters for system-level simulation</w:t>
      </w:r>
    </w:p>
    <w:tbl>
      <w:tblPr>
        <w:tblStyle w:val="TableGrid"/>
        <w:tblW w:w="9619" w:type="dxa"/>
        <w:tblLayout w:type="fixed"/>
        <w:tblLook w:val="0420" w:firstRow="1" w:lastRow="0" w:firstColumn="0" w:lastColumn="0" w:noHBand="0" w:noVBand="1"/>
      </w:tblPr>
      <w:tblGrid>
        <w:gridCol w:w="699"/>
        <w:gridCol w:w="2472"/>
        <w:gridCol w:w="1612"/>
        <w:gridCol w:w="1612"/>
        <w:gridCol w:w="1612"/>
        <w:gridCol w:w="1612"/>
      </w:tblGrid>
      <w:tr w:rsidR="00683DD4" w:rsidRPr="004E1474" w14:paraId="5A56525A" w14:textId="77777777" w:rsidTr="000C10F3">
        <w:trPr>
          <w:trHeight w:val="170"/>
        </w:trPr>
        <w:tc>
          <w:tcPr>
            <w:tcW w:w="3171" w:type="dxa"/>
            <w:gridSpan w:val="2"/>
            <w:shd w:val="clear" w:color="auto" w:fill="E2EFD9" w:themeFill="accent6" w:themeFillTint="33"/>
            <w:hideMark/>
          </w:tcPr>
          <w:p w14:paraId="74BEF203" w14:textId="02185DD4" w:rsidR="00683DD4" w:rsidRPr="004E1474" w:rsidRDefault="00683DD4" w:rsidP="004B6A44">
            <w:pPr>
              <w:jc w:val="center"/>
              <w:rPr>
                <w:rFonts w:eastAsia="新細明體"/>
              </w:rPr>
            </w:pPr>
            <w:r>
              <w:rPr>
                <w:rFonts w:eastAsia="新細明體"/>
                <w:b/>
                <w:bCs/>
              </w:rPr>
              <w:t>Scenario</w:t>
            </w:r>
          </w:p>
        </w:tc>
        <w:tc>
          <w:tcPr>
            <w:tcW w:w="3224" w:type="dxa"/>
            <w:gridSpan w:val="2"/>
            <w:vMerge w:val="restart"/>
            <w:shd w:val="clear" w:color="auto" w:fill="E2EFD9" w:themeFill="accent6" w:themeFillTint="33"/>
            <w:vAlign w:val="center"/>
            <w:hideMark/>
          </w:tcPr>
          <w:p w14:paraId="5C57525A" w14:textId="77777777" w:rsidR="00683DD4" w:rsidRPr="004E1474" w:rsidRDefault="00683DD4" w:rsidP="00683DD4">
            <w:pPr>
              <w:jc w:val="center"/>
              <w:rPr>
                <w:rFonts w:eastAsia="新細明體"/>
              </w:rPr>
            </w:pPr>
            <w:r w:rsidRPr="004E1474">
              <w:rPr>
                <w:rFonts w:eastAsia="新細明體"/>
                <w:b/>
                <w:bCs/>
              </w:rPr>
              <w:t>UMa</w:t>
            </w:r>
          </w:p>
        </w:tc>
        <w:tc>
          <w:tcPr>
            <w:tcW w:w="1612" w:type="dxa"/>
            <w:vMerge w:val="restart"/>
            <w:shd w:val="clear" w:color="auto" w:fill="E2EFD9" w:themeFill="accent6" w:themeFillTint="33"/>
            <w:vAlign w:val="center"/>
            <w:hideMark/>
          </w:tcPr>
          <w:p w14:paraId="1CFF2AE0" w14:textId="77777777" w:rsidR="00683DD4" w:rsidRPr="004E1474" w:rsidRDefault="00683DD4" w:rsidP="00683DD4">
            <w:pPr>
              <w:jc w:val="center"/>
              <w:rPr>
                <w:rFonts w:eastAsia="新細明體"/>
              </w:rPr>
            </w:pPr>
            <w:r w:rsidRPr="004E1474">
              <w:rPr>
                <w:rFonts w:eastAsia="新細明體"/>
                <w:b/>
                <w:bCs/>
              </w:rPr>
              <w:t>UMi</w:t>
            </w:r>
          </w:p>
        </w:tc>
        <w:tc>
          <w:tcPr>
            <w:tcW w:w="1612" w:type="dxa"/>
            <w:vMerge w:val="restart"/>
            <w:shd w:val="clear" w:color="auto" w:fill="E2EFD9" w:themeFill="accent6" w:themeFillTint="33"/>
            <w:vAlign w:val="center"/>
            <w:hideMark/>
          </w:tcPr>
          <w:p w14:paraId="041CA799" w14:textId="77777777" w:rsidR="00683DD4" w:rsidRPr="004E1474" w:rsidRDefault="00683DD4" w:rsidP="00683DD4">
            <w:pPr>
              <w:jc w:val="center"/>
              <w:rPr>
                <w:rFonts w:eastAsia="新細明體"/>
              </w:rPr>
            </w:pPr>
            <w:r w:rsidRPr="004E1474">
              <w:rPr>
                <w:rFonts w:eastAsia="新細明體"/>
                <w:b/>
                <w:bCs/>
              </w:rPr>
              <w:t>InH</w:t>
            </w:r>
          </w:p>
        </w:tc>
      </w:tr>
      <w:tr w:rsidR="00683DD4" w:rsidRPr="004E1474" w14:paraId="0A28A751" w14:textId="77777777" w:rsidTr="00D328D5">
        <w:trPr>
          <w:trHeight w:val="170"/>
        </w:trPr>
        <w:tc>
          <w:tcPr>
            <w:tcW w:w="3171" w:type="dxa"/>
            <w:gridSpan w:val="2"/>
            <w:shd w:val="clear" w:color="auto" w:fill="D9E2F3" w:themeFill="accent5" w:themeFillTint="33"/>
          </w:tcPr>
          <w:p w14:paraId="010D4492" w14:textId="4A81402A" w:rsidR="00683DD4" w:rsidRPr="004E1474" w:rsidDel="002D3561" w:rsidRDefault="00683DD4" w:rsidP="004B6A44">
            <w:pPr>
              <w:jc w:val="center"/>
              <w:rPr>
                <w:rFonts w:eastAsia="新細明體"/>
                <w:b/>
                <w:bCs/>
              </w:rPr>
            </w:pPr>
            <w:r>
              <w:rPr>
                <w:rFonts w:eastAsia="新細明體"/>
                <w:b/>
                <w:bCs/>
              </w:rPr>
              <w:t>Parameters</w:t>
            </w:r>
          </w:p>
        </w:tc>
        <w:tc>
          <w:tcPr>
            <w:tcW w:w="3224" w:type="dxa"/>
            <w:gridSpan w:val="2"/>
            <w:vMerge/>
          </w:tcPr>
          <w:p w14:paraId="750C5639" w14:textId="77777777" w:rsidR="00683DD4" w:rsidRPr="004E1474" w:rsidRDefault="00683DD4" w:rsidP="004B6A44">
            <w:pPr>
              <w:jc w:val="center"/>
              <w:rPr>
                <w:rFonts w:eastAsia="新細明體"/>
                <w:b/>
                <w:bCs/>
              </w:rPr>
            </w:pPr>
          </w:p>
        </w:tc>
        <w:tc>
          <w:tcPr>
            <w:tcW w:w="1612" w:type="dxa"/>
            <w:vMerge/>
          </w:tcPr>
          <w:p w14:paraId="7554C9F5" w14:textId="77777777" w:rsidR="00683DD4" w:rsidRPr="004E1474" w:rsidRDefault="00683DD4" w:rsidP="004B6A44">
            <w:pPr>
              <w:jc w:val="center"/>
              <w:rPr>
                <w:rFonts w:eastAsia="新細明體"/>
                <w:b/>
                <w:bCs/>
              </w:rPr>
            </w:pPr>
          </w:p>
        </w:tc>
        <w:tc>
          <w:tcPr>
            <w:tcW w:w="1612" w:type="dxa"/>
            <w:vMerge/>
          </w:tcPr>
          <w:p w14:paraId="50D4AE1E" w14:textId="77777777" w:rsidR="00683DD4" w:rsidRPr="004E1474" w:rsidRDefault="00683DD4" w:rsidP="004B6A44">
            <w:pPr>
              <w:jc w:val="center"/>
              <w:rPr>
                <w:rFonts w:eastAsia="新細明體"/>
                <w:b/>
                <w:bCs/>
              </w:rPr>
            </w:pPr>
          </w:p>
        </w:tc>
      </w:tr>
      <w:tr w:rsidR="004E1474" w:rsidRPr="004E1474" w14:paraId="0828949D" w14:textId="77777777" w:rsidTr="000C10F3">
        <w:trPr>
          <w:trHeight w:val="170"/>
        </w:trPr>
        <w:tc>
          <w:tcPr>
            <w:tcW w:w="3171" w:type="dxa"/>
            <w:gridSpan w:val="2"/>
            <w:shd w:val="clear" w:color="auto" w:fill="D9E2F3" w:themeFill="accent5" w:themeFillTint="33"/>
            <w:hideMark/>
          </w:tcPr>
          <w:p w14:paraId="62683311" w14:textId="26F07383" w:rsidR="004E1474" w:rsidRPr="004E1474" w:rsidRDefault="006206AB" w:rsidP="004B6A44">
            <w:pPr>
              <w:jc w:val="center"/>
              <w:rPr>
                <w:rFonts w:eastAsia="新細明體"/>
              </w:rPr>
            </w:pPr>
            <w:r>
              <w:rPr>
                <w:rFonts w:eastAsia="新細明體"/>
              </w:rPr>
              <w:t>Inter-</w:t>
            </w:r>
            <w:r w:rsidR="004E1474" w:rsidRPr="004E1474">
              <w:rPr>
                <w:rFonts w:eastAsia="新細明體"/>
              </w:rPr>
              <w:t>site distance</w:t>
            </w:r>
            <w:r>
              <w:rPr>
                <w:rFonts w:eastAsia="新細明體"/>
              </w:rPr>
              <w:t xml:space="preserve"> (ISD)</w:t>
            </w:r>
          </w:p>
        </w:tc>
        <w:tc>
          <w:tcPr>
            <w:tcW w:w="1612" w:type="dxa"/>
            <w:hideMark/>
          </w:tcPr>
          <w:p w14:paraId="527BF927" w14:textId="77777777" w:rsidR="004E1474" w:rsidRPr="004E1474" w:rsidRDefault="004E1474" w:rsidP="004B6A44">
            <w:pPr>
              <w:jc w:val="center"/>
              <w:rPr>
                <w:rFonts w:eastAsia="新細明體"/>
              </w:rPr>
            </w:pPr>
            <w:r w:rsidRPr="004E1474">
              <w:rPr>
                <w:rFonts w:eastAsia="新細明體"/>
              </w:rPr>
              <w:t>500m</w:t>
            </w:r>
          </w:p>
        </w:tc>
        <w:tc>
          <w:tcPr>
            <w:tcW w:w="1612" w:type="dxa"/>
            <w:hideMark/>
          </w:tcPr>
          <w:p w14:paraId="79122F2C" w14:textId="77777777" w:rsidR="004E1474" w:rsidRPr="004E1474" w:rsidRDefault="004E1474" w:rsidP="004B6A44">
            <w:pPr>
              <w:jc w:val="center"/>
              <w:rPr>
                <w:rFonts w:eastAsia="新細明體"/>
              </w:rPr>
            </w:pPr>
            <w:r w:rsidRPr="004E1474">
              <w:rPr>
                <w:rFonts w:eastAsia="新細明體"/>
              </w:rPr>
              <w:t>200m</w:t>
            </w:r>
          </w:p>
        </w:tc>
        <w:tc>
          <w:tcPr>
            <w:tcW w:w="1612" w:type="dxa"/>
            <w:hideMark/>
          </w:tcPr>
          <w:p w14:paraId="49A89B4D" w14:textId="77777777" w:rsidR="004E1474" w:rsidRPr="004E1474" w:rsidRDefault="004E1474" w:rsidP="004B6A44">
            <w:pPr>
              <w:jc w:val="center"/>
              <w:rPr>
                <w:rFonts w:eastAsia="新細明體"/>
              </w:rPr>
            </w:pPr>
            <w:r w:rsidRPr="004E1474">
              <w:rPr>
                <w:rFonts w:eastAsia="新細明體"/>
              </w:rPr>
              <w:t>200m</w:t>
            </w:r>
          </w:p>
        </w:tc>
        <w:tc>
          <w:tcPr>
            <w:tcW w:w="1612" w:type="dxa"/>
            <w:hideMark/>
          </w:tcPr>
          <w:p w14:paraId="645ABD99" w14:textId="77777777" w:rsidR="004E1474" w:rsidRPr="004E1474" w:rsidRDefault="004E1474" w:rsidP="004B6A44">
            <w:pPr>
              <w:jc w:val="center"/>
              <w:rPr>
                <w:rFonts w:eastAsia="新細明體"/>
              </w:rPr>
            </w:pPr>
            <w:r w:rsidRPr="004E1474">
              <w:rPr>
                <w:rFonts w:eastAsia="新細明體"/>
              </w:rPr>
              <w:t>60m</w:t>
            </w:r>
          </w:p>
        </w:tc>
      </w:tr>
      <w:tr w:rsidR="00F3162C" w:rsidRPr="004E1474" w14:paraId="03604D79" w14:textId="77777777" w:rsidTr="000C10F3">
        <w:trPr>
          <w:trHeight w:val="170"/>
        </w:trPr>
        <w:tc>
          <w:tcPr>
            <w:tcW w:w="3171" w:type="dxa"/>
            <w:gridSpan w:val="2"/>
            <w:shd w:val="clear" w:color="auto" w:fill="D9E2F3" w:themeFill="accent5" w:themeFillTint="33"/>
            <w:hideMark/>
          </w:tcPr>
          <w:p w14:paraId="17DA1272" w14:textId="77777777" w:rsidR="00F3162C" w:rsidRPr="004E1474" w:rsidRDefault="00F3162C" w:rsidP="004B6A44">
            <w:pPr>
              <w:jc w:val="center"/>
              <w:rPr>
                <w:rFonts w:eastAsia="新細明體"/>
              </w:rPr>
            </w:pPr>
            <w:r w:rsidRPr="004E1474">
              <w:rPr>
                <w:rFonts w:eastAsia="新細明體"/>
              </w:rPr>
              <w:t>site/cell number</w:t>
            </w:r>
          </w:p>
        </w:tc>
        <w:tc>
          <w:tcPr>
            <w:tcW w:w="4836" w:type="dxa"/>
            <w:gridSpan w:val="3"/>
            <w:hideMark/>
          </w:tcPr>
          <w:p w14:paraId="7389E217" w14:textId="0C9F66B0" w:rsidR="00F3162C" w:rsidRPr="004E1474" w:rsidRDefault="00F3162C" w:rsidP="004B6A44">
            <w:pPr>
              <w:jc w:val="center"/>
              <w:rPr>
                <w:rFonts w:eastAsia="新細明體"/>
              </w:rPr>
            </w:pPr>
            <w:r w:rsidRPr="004E1474">
              <w:rPr>
                <w:rFonts w:eastAsia="新細明體"/>
              </w:rPr>
              <w:t>(7,21)</w:t>
            </w:r>
          </w:p>
        </w:tc>
        <w:tc>
          <w:tcPr>
            <w:tcW w:w="1612" w:type="dxa"/>
            <w:hideMark/>
          </w:tcPr>
          <w:p w14:paraId="0BB394CE" w14:textId="77777777" w:rsidR="00F3162C" w:rsidRPr="004E1474" w:rsidRDefault="00F3162C" w:rsidP="004B6A44">
            <w:pPr>
              <w:jc w:val="center"/>
              <w:rPr>
                <w:rFonts w:eastAsia="新細明體"/>
              </w:rPr>
            </w:pPr>
            <w:r w:rsidRPr="004E1474">
              <w:rPr>
                <w:rFonts w:eastAsia="新細明體"/>
              </w:rPr>
              <w:t>(3,3)</w:t>
            </w:r>
          </w:p>
        </w:tc>
      </w:tr>
      <w:tr w:rsidR="00F3162C" w:rsidRPr="004E1474" w14:paraId="225BE3D6" w14:textId="77777777" w:rsidTr="000C10F3">
        <w:trPr>
          <w:trHeight w:val="170"/>
        </w:trPr>
        <w:tc>
          <w:tcPr>
            <w:tcW w:w="3171" w:type="dxa"/>
            <w:gridSpan w:val="2"/>
            <w:shd w:val="clear" w:color="auto" w:fill="D9E2F3" w:themeFill="accent5" w:themeFillTint="33"/>
            <w:hideMark/>
          </w:tcPr>
          <w:p w14:paraId="2088DBFF" w14:textId="77777777" w:rsidR="00F3162C" w:rsidRPr="004E1474" w:rsidRDefault="00F3162C" w:rsidP="004B6A44">
            <w:pPr>
              <w:jc w:val="center"/>
              <w:rPr>
                <w:rFonts w:eastAsia="新細明體"/>
              </w:rPr>
            </w:pPr>
            <w:r w:rsidRPr="004E1474">
              <w:rPr>
                <w:rFonts w:eastAsia="新細明體"/>
              </w:rPr>
              <w:t>TRxP within 1 site</w:t>
            </w:r>
          </w:p>
        </w:tc>
        <w:tc>
          <w:tcPr>
            <w:tcW w:w="4836" w:type="dxa"/>
            <w:gridSpan w:val="3"/>
            <w:hideMark/>
          </w:tcPr>
          <w:p w14:paraId="0891B079" w14:textId="264DF3C1" w:rsidR="00F3162C" w:rsidRPr="004E1474" w:rsidRDefault="00F3162C" w:rsidP="004B6A44">
            <w:pPr>
              <w:jc w:val="center"/>
              <w:rPr>
                <w:rFonts w:eastAsia="新細明體"/>
              </w:rPr>
            </w:pPr>
            <w:r w:rsidRPr="004E1474">
              <w:rPr>
                <w:rFonts w:eastAsia="新細明體"/>
              </w:rPr>
              <w:t>3</w:t>
            </w:r>
          </w:p>
        </w:tc>
        <w:tc>
          <w:tcPr>
            <w:tcW w:w="1612" w:type="dxa"/>
            <w:hideMark/>
          </w:tcPr>
          <w:p w14:paraId="582BC61B" w14:textId="77777777" w:rsidR="00F3162C" w:rsidRPr="004E1474" w:rsidRDefault="00F3162C" w:rsidP="004B6A44">
            <w:pPr>
              <w:jc w:val="center"/>
              <w:rPr>
                <w:rFonts w:eastAsia="新細明體"/>
              </w:rPr>
            </w:pPr>
            <w:r w:rsidRPr="004E1474">
              <w:rPr>
                <w:rFonts w:eastAsia="新細明體"/>
              </w:rPr>
              <w:t>1</w:t>
            </w:r>
          </w:p>
        </w:tc>
      </w:tr>
      <w:tr w:rsidR="004E1474" w:rsidRPr="004E1474" w14:paraId="65E4169F" w14:textId="77777777" w:rsidTr="000C10F3">
        <w:trPr>
          <w:trHeight w:val="170"/>
        </w:trPr>
        <w:tc>
          <w:tcPr>
            <w:tcW w:w="3171" w:type="dxa"/>
            <w:gridSpan w:val="2"/>
            <w:shd w:val="clear" w:color="auto" w:fill="D9E2F3" w:themeFill="accent5" w:themeFillTint="33"/>
          </w:tcPr>
          <w:p w14:paraId="23D5F3B6" w14:textId="51753E6F" w:rsidR="004E1474" w:rsidRPr="003B50F6" w:rsidRDefault="004E1474" w:rsidP="004B6A44">
            <w:pPr>
              <w:jc w:val="center"/>
              <w:rPr>
                <w:rFonts w:eastAsia="新細明體"/>
              </w:rPr>
            </w:pPr>
            <w:r w:rsidRPr="003B50F6">
              <w:rPr>
                <w:rFonts w:eastAsia="新細明體"/>
                <w:lang w:eastAsia="zh-CN"/>
              </w:rPr>
              <w:t>UE distribution</w:t>
            </w:r>
          </w:p>
        </w:tc>
        <w:tc>
          <w:tcPr>
            <w:tcW w:w="4836" w:type="dxa"/>
            <w:gridSpan w:val="3"/>
          </w:tcPr>
          <w:p w14:paraId="7EFDA688" w14:textId="77777777" w:rsidR="004E1474" w:rsidRPr="003B50F6" w:rsidRDefault="004E1474" w:rsidP="004B6A44">
            <w:pPr>
              <w:numPr>
                <w:ilvl w:val="0"/>
                <w:numId w:val="26"/>
              </w:numPr>
              <w:tabs>
                <w:tab w:val="num" w:pos="321"/>
              </w:tabs>
              <w:ind w:leftChars="15" w:left="396"/>
              <w:rPr>
                <w:rFonts w:eastAsia="新細明體"/>
                <w:lang w:eastAsia="zh-CN"/>
              </w:rPr>
            </w:pPr>
            <w:r w:rsidRPr="003B50F6">
              <w:rPr>
                <w:rFonts w:eastAsia="新細明體"/>
                <w:lang w:eastAsia="zh-CN"/>
              </w:rPr>
              <w:t xml:space="preserve">80% indoor UE, </w:t>
            </w:r>
            <w:bookmarkStart w:id="75" w:name="OLE_LINK45"/>
            <w:r w:rsidRPr="003B50F6">
              <w:rPr>
                <w:rFonts w:eastAsia="新細明體"/>
                <w:lang w:eastAsia="zh-CN"/>
              </w:rPr>
              <w:t>UE speed 3km/h</w:t>
            </w:r>
            <w:bookmarkEnd w:id="75"/>
          </w:p>
          <w:p w14:paraId="252B7091" w14:textId="28C3EA3B" w:rsidR="004E1474" w:rsidRPr="003B50F6" w:rsidRDefault="004E1474" w:rsidP="004B6A44">
            <w:pPr>
              <w:numPr>
                <w:ilvl w:val="0"/>
                <w:numId w:val="26"/>
              </w:numPr>
              <w:tabs>
                <w:tab w:val="num" w:pos="321"/>
              </w:tabs>
              <w:ind w:leftChars="15" w:left="396"/>
              <w:rPr>
                <w:rFonts w:eastAsia="新細明體"/>
                <w:lang w:eastAsia="zh-CN"/>
              </w:rPr>
            </w:pPr>
            <w:r w:rsidRPr="003B50F6">
              <w:rPr>
                <w:rFonts w:eastAsia="新細明體"/>
                <w:lang w:eastAsia="zh-CN"/>
              </w:rPr>
              <w:t>20% indoor UE, UE speed 30km/h</w:t>
            </w:r>
          </w:p>
        </w:tc>
        <w:tc>
          <w:tcPr>
            <w:tcW w:w="1612" w:type="dxa"/>
          </w:tcPr>
          <w:p w14:paraId="0E8A2CC4" w14:textId="33DEE1CE" w:rsidR="004E1474" w:rsidRPr="003B50F6" w:rsidRDefault="004E1474" w:rsidP="004B6A44">
            <w:pPr>
              <w:jc w:val="center"/>
              <w:rPr>
                <w:rFonts w:eastAsia="新細明體"/>
              </w:rPr>
            </w:pPr>
            <w:r w:rsidRPr="003B50F6">
              <w:rPr>
                <w:rFonts w:eastAsia="新細明體"/>
                <w:lang w:eastAsia="zh-CN"/>
              </w:rPr>
              <w:t>UE speed 3km/h</w:t>
            </w:r>
          </w:p>
        </w:tc>
      </w:tr>
      <w:tr w:rsidR="004E1474" w:rsidRPr="004E1474" w14:paraId="1FD1E7A1" w14:textId="77777777" w:rsidTr="000C10F3">
        <w:trPr>
          <w:trHeight w:val="170"/>
        </w:trPr>
        <w:tc>
          <w:tcPr>
            <w:tcW w:w="3171" w:type="dxa"/>
            <w:gridSpan w:val="2"/>
            <w:shd w:val="clear" w:color="auto" w:fill="D9E2F3" w:themeFill="accent5" w:themeFillTint="33"/>
          </w:tcPr>
          <w:p w14:paraId="34EA20E0" w14:textId="2D1BE1F4" w:rsidR="004E1474" w:rsidRPr="003B50F6" w:rsidRDefault="004E1474" w:rsidP="004B6A44">
            <w:pPr>
              <w:jc w:val="center"/>
              <w:rPr>
                <w:rFonts w:eastAsia="新細明體"/>
                <w:lang w:eastAsia="zh-CN"/>
              </w:rPr>
            </w:pPr>
            <w:r w:rsidRPr="003B50F6">
              <w:rPr>
                <w:rFonts w:eastAsia="新細明體"/>
                <w:lang w:eastAsia="zh-CN"/>
              </w:rPr>
              <w:t>Carrier freq</w:t>
            </w:r>
          </w:p>
        </w:tc>
        <w:tc>
          <w:tcPr>
            <w:tcW w:w="6448" w:type="dxa"/>
            <w:gridSpan w:val="4"/>
          </w:tcPr>
          <w:p w14:paraId="64B21B65" w14:textId="0E297907" w:rsidR="004E1474" w:rsidRPr="003B50F6" w:rsidRDefault="004E1474" w:rsidP="004B6A44">
            <w:pPr>
              <w:jc w:val="center"/>
              <w:rPr>
                <w:rFonts w:eastAsia="新細明體"/>
              </w:rPr>
            </w:pPr>
            <w:r w:rsidRPr="003B50F6">
              <w:rPr>
                <w:rFonts w:eastAsia="新細明體"/>
                <w:lang w:eastAsia="zh-CN"/>
              </w:rPr>
              <w:t>3.5GHz</w:t>
            </w:r>
          </w:p>
        </w:tc>
      </w:tr>
      <w:tr w:rsidR="004E1474" w:rsidRPr="004E1474" w14:paraId="6C83CF50" w14:textId="77777777" w:rsidTr="000C10F3">
        <w:trPr>
          <w:trHeight w:val="170"/>
        </w:trPr>
        <w:tc>
          <w:tcPr>
            <w:tcW w:w="3171" w:type="dxa"/>
            <w:gridSpan w:val="2"/>
            <w:shd w:val="clear" w:color="auto" w:fill="D9E2F3" w:themeFill="accent5" w:themeFillTint="33"/>
          </w:tcPr>
          <w:p w14:paraId="0A9A6DF2" w14:textId="049F3F3A" w:rsidR="004E1474" w:rsidRPr="003B50F6" w:rsidRDefault="004E1474" w:rsidP="004B6A44">
            <w:pPr>
              <w:jc w:val="center"/>
              <w:rPr>
                <w:rFonts w:eastAsia="新細明體"/>
                <w:lang w:eastAsia="zh-CN"/>
              </w:rPr>
            </w:pPr>
            <w:r w:rsidRPr="003B50F6">
              <w:rPr>
                <w:rFonts w:eastAsia="新細明體"/>
              </w:rPr>
              <w:t>Traffic Model</w:t>
            </w:r>
          </w:p>
        </w:tc>
        <w:tc>
          <w:tcPr>
            <w:tcW w:w="6448" w:type="dxa"/>
            <w:gridSpan w:val="4"/>
          </w:tcPr>
          <w:p w14:paraId="28700530" w14:textId="6260D597" w:rsidR="004E1474" w:rsidRPr="003B50F6" w:rsidRDefault="004E1474" w:rsidP="004B6A44">
            <w:pPr>
              <w:rPr>
                <w:rFonts w:eastAsia="新細明體"/>
              </w:rPr>
            </w:pPr>
            <w:r w:rsidRPr="003B50F6">
              <w:rPr>
                <w:rFonts w:eastAsia="新細明體"/>
              </w:rPr>
              <w:t xml:space="preserve">FTP traffic model with resource utilizations (RU) rates </w:t>
            </w:r>
            <w:r w:rsidR="003B50F6">
              <w:rPr>
                <w:rFonts w:eastAsia="新細明體"/>
              </w:rPr>
              <w:t xml:space="preserve">around </w:t>
            </w:r>
            <w:r w:rsidRPr="003B50F6">
              <w:rPr>
                <w:rFonts w:eastAsia="新細明體"/>
              </w:rPr>
              <w:t>30%</w:t>
            </w:r>
          </w:p>
        </w:tc>
      </w:tr>
      <w:tr w:rsidR="00BC6511" w:rsidRPr="004E1474" w14:paraId="688DC4BA" w14:textId="77777777" w:rsidTr="000C10F3">
        <w:trPr>
          <w:trHeight w:val="170"/>
        </w:trPr>
        <w:tc>
          <w:tcPr>
            <w:tcW w:w="3171" w:type="dxa"/>
            <w:gridSpan w:val="2"/>
            <w:shd w:val="clear" w:color="auto" w:fill="D9E2F3" w:themeFill="accent5" w:themeFillTint="33"/>
          </w:tcPr>
          <w:p w14:paraId="13F2307D" w14:textId="24404F18" w:rsidR="00BC6511" w:rsidRPr="003B50F6" w:rsidRDefault="00BC6511" w:rsidP="004B6A44">
            <w:pPr>
              <w:jc w:val="center"/>
              <w:rPr>
                <w:rFonts w:eastAsia="新細明體"/>
              </w:rPr>
            </w:pPr>
            <w:r w:rsidRPr="003B50F6">
              <w:rPr>
                <w:rFonts w:eastAsia="新細明體"/>
              </w:rPr>
              <w:t>Transmission scheme</w:t>
            </w:r>
          </w:p>
        </w:tc>
        <w:tc>
          <w:tcPr>
            <w:tcW w:w="6448" w:type="dxa"/>
            <w:gridSpan w:val="4"/>
          </w:tcPr>
          <w:p w14:paraId="094231B9" w14:textId="65465968" w:rsidR="00BC6511" w:rsidRPr="003B50F6" w:rsidRDefault="00BC6511" w:rsidP="004B6A44">
            <w:pPr>
              <w:numPr>
                <w:ilvl w:val="1"/>
                <w:numId w:val="25"/>
              </w:numPr>
              <w:tabs>
                <w:tab w:val="clear" w:pos="1440"/>
                <w:tab w:val="num" w:pos="321"/>
                <w:tab w:val="num" w:pos="689"/>
              </w:tabs>
              <w:ind w:leftChars="15" w:left="1071" w:hanging="1035"/>
              <w:rPr>
                <w:rFonts w:eastAsia="新細明體"/>
              </w:rPr>
            </w:pPr>
            <w:r w:rsidRPr="003B50F6">
              <w:rPr>
                <w:rFonts w:eastAsia="新細明體"/>
              </w:rPr>
              <w:t>Max MIMO layer</w:t>
            </w:r>
            <w:r w:rsidR="00367495" w:rsidRPr="003B50F6">
              <w:rPr>
                <w:rFonts w:eastAsia="新細明體"/>
              </w:rPr>
              <w:t xml:space="preserve">: </w:t>
            </w:r>
            <w:r w:rsidRPr="003B50F6">
              <w:rPr>
                <w:rFonts w:eastAsia="新細明體"/>
                <w:b/>
                <w:bCs/>
              </w:rPr>
              <w:t>4</w:t>
            </w:r>
            <w:r w:rsidR="00367495" w:rsidRPr="003B50F6">
              <w:rPr>
                <w:rFonts w:eastAsia="新細明體"/>
                <w:b/>
                <w:bCs/>
              </w:rPr>
              <w:t xml:space="preserve"> or 6</w:t>
            </w:r>
          </w:p>
          <w:p w14:paraId="4D3AEC73" w14:textId="62391D93" w:rsidR="00BC6511" w:rsidRPr="003B50F6" w:rsidRDefault="00BC6511" w:rsidP="004B6A44">
            <w:pPr>
              <w:numPr>
                <w:ilvl w:val="0"/>
                <w:numId w:val="27"/>
              </w:numPr>
              <w:tabs>
                <w:tab w:val="num" w:pos="321"/>
              </w:tabs>
              <w:ind w:leftChars="15" w:left="396"/>
              <w:rPr>
                <w:rFonts w:eastAsia="新細明體"/>
              </w:rPr>
            </w:pPr>
            <w:r w:rsidRPr="003B50F6">
              <w:rPr>
                <w:rFonts w:eastAsia="新細明體"/>
              </w:rPr>
              <w:t xml:space="preserve">SU-MIMO, </w:t>
            </w:r>
            <w:r w:rsidR="00E40FF0">
              <w:rPr>
                <w:rFonts w:eastAsia="新細明體"/>
              </w:rPr>
              <w:t xml:space="preserve">up to </w:t>
            </w:r>
            <w:r w:rsidRPr="003B50F6">
              <w:rPr>
                <w:rFonts w:eastAsia="新細明體"/>
              </w:rPr>
              <w:t>256QAM</w:t>
            </w:r>
          </w:p>
        </w:tc>
      </w:tr>
      <w:tr w:rsidR="00C5310A" w:rsidRPr="004E1474" w14:paraId="1273A2A7" w14:textId="77777777" w:rsidTr="000C10F3">
        <w:trPr>
          <w:trHeight w:val="170"/>
        </w:trPr>
        <w:tc>
          <w:tcPr>
            <w:tcW w:w="3171" w:type="dxa"/>
            <w:gridSpan w:val="2"/>
            <w:shd w:val="clear" w:color="auto" w:fill="D9E2F3" w:themeFill="accent5" w:themeFillTint="33"/>
          </w:tcPr>
          <w:p w14:paraId="587BB56A" w14:textId="0A5BBFB4" w:rsidR="00C5310A" w:rsidRPr="003B50F6" w:rsidRDefault="00C5310A" w:rsidP="004B6A44">
            <w:pPr>
              <w:jc w:val="center"/>
              <w:rPr>
                <w:rFonts w:eastAsia="新細明體"/>
              </w:rPr>
            </w:pPr>
            <w:r w:rsidRPr="003B50F6">
              <w:rPr>
                <w:rFonts w:eastAsia="新細明體"/>
                <w:lang w:eastAsia="zh-CN"/>
              </w:rPr>
              <w:t>PDSCH DMRS</w:t>
            </w:r>
          </w:p>
        </w:tc>
        <w:tc>
          <w:tcPr>
            <w:tcW w:w="6448" w:type="dxa"/>
            <w:gridSpan w:val="4"/>
          </w:tcPr>
          <w:p w14:paraId="1CEB85AB" w14:textId="5CC033C2" w:rsidR="00C5310A" w:rsidRPr="003B50F6" w:rsidRDefault="00C5310A" w:rsidP="004B6A44">
            <w:pPr>
              <w:numPr>
                <w:ilvl w:val="0"/>
                <w:numId w:val="27"/>
              </w:numPr>
              <w:tabs>
                <w:tab w:val="num" w:pos="321"/>
              </w:tabs>
              <w:ind w:leftChars="15" w:left="396"/>
              <w:rPr>
                <w:rFonts w:eastAsia="新細明體"/>
              </w:rPr>
            </w:pPr>
            <w:r w:rsidRPr="003B50F6">
              <w:rPr>
                <w:rFonts w:eastAsia="新細明體"/>
                <w:lang w:eastAsia="zh-CN"/>
              </w:rPr>
              <w:t>1-symbol overhead for MIMO layer</w:t>
            </w:r>
          </w:p>
        </w:tc>
      </w:tr>
      <w:tr w:rsidR="00C5310A" w:rsidRPr="004E1474" w14:paraId="2A7695CA" w14:textId="77777777" w:rsidTr="000C10F3">
        <w:trPr>
          <w:trHeight w:val="170"/>
        </w:trPr>
        <w:tc>
          <w:tcPr>
            <w:tcW w:w="3171" w:type="dxa"/>
            <w:gridSpan w:val="2"/>
            <w:shd w:val="clear" w:color="auto" w:fill="D9E2F3" w:themeFill="accent5" w:themeFillTint="33"/>
          </w:tcPr>
          <w:p w14:paraId="3A03FD30" w14:textId="146495EA" w:rsidR="00C5310A" w:rsidRPr="003B50F6" w:rsidRDefault="00C5310A" w:rsidP="004B6A44">
            <w:pPr>
              <w:jc w:val="center"/>
              <w:rPr>
                <w:rFonts w:eastAsia="新細明體"/>
                <w:lang w:eastAsia="zh-CN"/>
              </w:rPr>
            </w:pPr>
            <w:r w:rsidRPr="003B50F6">
              <w:rPr>
                <w:rFonts w:eastAsia="新細明體"/>
              </w:rPr>
              <w:t>CSI</w:t>
            </w:r>
          </w:p>
        </w:tc>
        <w:tc>
          <w:tcPr>
            <w:tcW w:w="6448" w:type="dxa"/>
            <w:gridSpan w:val="4"/>
          </w:tcPr>
          <w:p w14:paraId="6FA334C4" w14:textId="77777777" w:rsidR="00C5310A" w:rsidRPr="003B50F6" w:rsidRDefault="00C5310A" w:rsidP="004B6A44">
            <w:pPr>
              <w:numPr>
                <w:ilvl w:val="0"/>
                <w:numId w:val="27"/>
              </w:numPr>
              <w:tabs>
                <w:tab w:val="num" w:pos="321"/>
              </w:tabs>
              <w:ind w:leftChars="15" w:left="396"/>
              <w:rPr>
                <w:rFonts w:eastAsia="新細明體"/>
              </w:rPr>
            </w:pPr>
            <w:r w:rsidRPr="003B50F6">
              <w:rPr>
                <w:rFonts w:eastAsia="新細明體"/>
              </w:rPr>
              <w:t>CSI period 30ms, SRS period 10ms</w:t>
            </w:r>
          </w:p>
          <w:p w14:paraId="4614E3DE" w14:textId="1B0ED772" w:rsidR="00C5310A" w:rsidRPr="003B50F6" w:rsidRDefault="00C5310A" w:rsidP="004B6A44">
            <w:pPr>
              <w:numPr>
                <w:ilvl w:val="0"/>
                <w:numId w:val="27"/>
              </w:numPr>
              <w:tabs>
                <w:tab w:val="num" w:pos="321"/>
              </w:tabs>
              <w:ind w:leftChars="15" w:left="396"/>
              <w:rPr>
                <w:rFonts w:eastAsia="新細明體"/>
                <w:lang w:eastAsia="zh-CN"/>
              </w:rPr>
            </w:pPr>
            <w:r w:rsidRPr="003B50F6">
              <w:rPr>
                <w:rFonts w:eastAsia="新細明體"/>
              </w:rPr>
              <w:t>OLLA with target BLER=0.1</w:t>
            </w:r>
          </w:p>
        </w:tc>
      </w:tr>
      <w:tr w:rsidR="00F3162C" w:rsidRPr="004E1474" w14:paraId="4002AB6A" w14:textId="77777777" w:rsidTr="000C10F3">
        <w:trPr>
          <w:trHeight w:val="170"/>
        </w:trPr>
        <w:tc>
          <w:tcPr>
            <w:tcW w:w="699" w:type="dxa"/>
            <w:vMerge w:val="restart"/>
            <w:shd w:val="clear" w:color="auto" w:fill="D9E2F3" w:themeFill="accent5" w:themeFillTint="33"/>
            <w:vAlign w:val="center"/>
            <w:hideMark/>
          </w:tcPr>
          <w:p w14:paraId="3A403D0B" w14:textId="77777777" w:rsidR="00F3162C" w:rsidRPr="003B50F6" w:rsidRDefault="00F3162C" w:rsidP="004B6A44">
            <w:pPr>
              <w:jc w:val="center"/>
              <w:rPr>
                <w:rFonts w:eastAsia="新細明體"/>
              </w:rPr>
            </w:pPr>
            <w:r w:rsidRPr="003B50F6">
              <w:rPr>
                <w:rFonts w:eastAsia="新細明體"/>
              </w:rPr>
              <w:t>BS</w:t>
            </w:r>
          </w:p>
        </w:tc>
        <w:tc>
          <w:tcPr>
            <w:tcW w:w="2472" w:type="dxa"/>
            <w:shd w:val="clear" w:color="auto" w:fill="D9E2F3" w:themeFill="accent5" w:themeFillTint="33"/>
            <w:hideMark/>
          </w:tcPr>
          <w:p w14:paraId="4D72A098" w14:textId="77777777" w:rsidR="00F3162C" w:rsidRPr="003B50F6" w:rsidRDefault="00F3162C" w:rsidP="004B6A44">
            <w:pPr>
              <w:jc w:val="center"/>
              <w:rPr>
                <w:rFonts w:eastAsia="新細明體"/>
              </w:rPr>
            </w:pPr>
            <w:r w:rsidRPr="003B50F6">
              <w:rPr>
                <w:rFonts w:eastAsia="新細明體"/>
              </w:rPr>
              <w:t>Height/tilting angle</w:t>
            </w:r>
          </w:p>
        </w:tc>
        <w:tc>
          <w:tcPr>
            <w:tcW w:w="3224" w:type="dxa"/>
            <w:gridSpan w:val="2"/>
            <w:hideMark/>
          </w:tcPr>
          <w:p w14:paraId="0EE99AED" w14:textId="6D12D43A" w:rsidR="00F3162C" w:rsidRPr="003B50F6" w:rsidRDefault="00F3162C" w:rsidP="004B6A44">
            <w:pPr>
              <w:jc w:val="center"/>
              <w:rPr>
                <w:rFonts w:eastAsia="新細明體"/>
              </w:rPr>
            </w:pPr>
            <w:r w:rsidRPr="003B50F6">
              <w:rPr>
                <w:rFonts w:eastAsia="新細明體"/>
              </w:rPr>
              <w:t>25m/15</w:t>
            </w:r>
            <m:oMath>
              <m:r>
                <w:rPr>
                  <w:rFonts w:ascii="Cambria Math" w:eastAsia="新細明體" w:hAnsi="Cambria Math" w:hint="eastAsia"/>
                </w:rPr>
                <m:t>°</m:t>
              </m:r>
            </m:oMath>
          </w:p>
        </w:tc>
        <w:tc>
          <w:tcPr>
            <w:tcW w:w="1612" w:type="dxa"/>
            <w:hideMark/>
          </w:tcPr>
          <w:p w14:paraId="32E9417A" w14:textId="649E59DF" w:rsidR="00F3162C" w:rsidRPr="003B50F6" w:rsidRDefault="00F3162C" w:rsidP="004B6A44">
            <w:pPr>
              <w:jc w:val="center"/>
              <w:rPr>
                <w:rFonts w:eastAsia="新細明體"/>
              </w:rPr>
            </w:pPr>
            <w:r w:rsidRPr="003B50F6">
              <w:rPr>
                <w:rFonts w:eastAsia="新細明體"/>
              </w:rPr>
              <w:t>19m/12</w:t>
            </w:r>
            <m:oMath>
              <m:r>
                <w:rPr>
                  <w:rFonts w:ascii="Cambria Math" w:eastAsia="新細明體" w:hAnsi="Cambria Math" w:hint="eastAsia"/>
                </w:rPr>
                <m:t>°</m:t>
              </m:r>
            </m:oMath>
          </w:p>
        </w:tc>
        <w:tc>
          <w:tcPr>
            <w:tcW w:w="1612" w:type="dxa"/>
            <w:hideMark/>
          </w:tcPr>
          <w:p w14:paraId="3981B4D2" w14:textId="298D0151" w:rsidR="00F3162C" w:rsidRPr="003B50F6" w:rsidRDefault="00F3162C" w:rsidP="004B6A44">
            <w:pPr>
              <w:jc w:val="center"/>
              <w:rPr>
                <w:rFonts w:eastAsia="新細明體"/>
              </w:rPr>
            </w:pPr>
            <w:r w:rsidRPr="003B50F6">
              <w:rPr>
                <w:rFonts w:eastAsia="新細明體"/>
              </w:rPr>
              <w:t>3m/0</w:t>
            </w:r>
            <m:oMath>
              <m:r>
                <w:rPr>
                  <w:rFonts w:ascii="Cambria Math" w:eastAsia="新細明體" w:hAnsi="Cambria Math" w:hint="eastAsia"/>
                </w:rPr>
                <m:t>°</m:t>
              </m:r>
            </m:oMath>
          </w:p>
        </w:tc>
      </w:tr>
      <w:tr w:rsidR="00E551DE" w:rsidRPr="004E1474" w14:paraId="010613C3" w14:textId="77777777" w:rsidTr="000C10F3">
        <w:trPr>
          <w:trHeight w:val="556"/>
        </w:trPr>
        <w:tc>
          <w:tcPr>
            <w:tcW w:w="699" w:type="dxa"/>
            <w:vMerge/>
            <w:shd w:val="clear" w:color="auto" w:fill="D9E2F3" w:themeFill="accent5" w:themeFillTint="33"/>
            <w:hideMark/>
          </w:tcPr>
          <w:p w14:paraId="4176D427" w14:textId="77777777" w:rsidR="00E551DE" w:rsidRPr="003B50F6" w:rsidRDefault="00E551DE" w:rsidP="004B6A44">
            <w:pPr>
              <w:jc w:val="center"/>
              <w:rPr>
                <w:rFonts w:eastAsia="新細明體"/>
              </w:rPr>
            </w:pPr>
          </w:p>
        </w:tc>
        <w:tc>
          <w:tcPr>
            <w:tcW w:w="2472" w:type="dxa"/>
            <w:shd w:val="clear" w:color="auto" w:fill="D9E2F3" w:themeFill="accent5" w:themeFillTint="33"/>
            <w:hideMark/>
          </w:tcPr>
          <w:p w14:paraId="7E99BE03" w14:textId="3A8084EF" w:rsidR="00E551DE" w:rsidRPr="003B50F6" w:rsidRDefault="00E551DE" w:rsidP="004B6A44">
            <w:pPr>
              <w:jc w:val="center"/>
              <w:rPr>
                <w:rFonts w:eastAsia="新細明體"/>
              </w:rPr>
            </w:pPr>
            <w:r w:rsidRPr="003B50F6">
              <w:rPr>
                <w:rFonts w:eastAsia="新細明體"/>
              </w:rPr>
              <w:t>Antenna configuration</w:t>
            </w:r>
          </w:p>
          <w:p w14:paraId="0616C541" w14:textId="4A176565" w:rsidR="00E551DE" w:rsidRPr="003B50F6" w:rsidRDefault="00E551DE" w:rsidP="004B6A44">
            <w:pPr>
              <w:jc w:val="center"/>
              <w:rPr>
                <w:rFonts w:eastAsia="新細明體"/>
              </w:rPr>
            </w:pPr>
            <m:oMathPara>
              <m:oMath>
                <m:r>
                  <w:rPr>
                    <w:rFonts w:ascii="Cambria Math" w:eastAsia="新細明體" w:hAnsi="Cambria Math"/>
                  </w:rPr>
                  <m:t>M,N,P,</m:t>
                </m:r>
                <m:sSub>
                  <m:sSubPr>
                    <m:ctrlPr>
                      <w:rPr>
                        <w:rFonts w:ascii="Cambria Math" w:eastAsia="新細明體" w:hAnsi="Cambria Math"/>
                        <w:i/>
                        <w:iCs/>
                      </w:rPr>
                    </m:ctrlPr>
                  </m:sSubPr>
                  <m:e>
                    <m:r>
                      <w:rPr>
                        <w:rFonts w:ascii="Cambria Math" w:eastAsia="新細明體" w:hAnsi="Cambria Math"/>
                      </w:rPr>
                      <m:t>M</m:t>
                    </m:r>
                  </m:e>
                  <m:sub>
                    <m:r>
                      <w:rPr>
                        <w:rFonts w:ascii="Cambria Math" w:eastAsia="新細明體" w:hAnsi="Cambria Math"/>
                      </w:rPr>
                      <m:t>g</m:t>
                    </m:r>
                  </m:sub>
                </m:sSub>
                <m:r>
                  <w:rPr>
                    <w:rFonts w:ascii="Cambria Math" w:eastAsia="新細明體" w:hAnsi="Cambria Math"/>
                  </w:rPr>
                  <m:t>,</m:t>
                </m:r>
                <m:sSub>
                  <m:sSubPr>
                    <m:ctrlPr>
                      <w:rPr>
                        <w:rFonts w:ascii="Cambria Math" w:eastAsia="新細明體" w:hAnsi="Cambria Math"/>
                        <w:i/>
                        <w:iCs/>
                      </w:rPr>
                    </m:ctrlPr>
                  </m:sSubPr>
                  <m:e>
                    <m:r>
                      <w:rPr>
                        <w:rFonts w:ascii="Cambria Math" w:eastAsia="新細明體" w:hAnsi="Cambria Math"/>
                      </w:rPr>
                      <m:t>N</m:t>
                    </m:r>
                  </m:e>
                  <m:sub>
                    <m:r>
                      <w:rPr>
                        <w:rFonts w:ascii="Cambria Math" w:eastAsia="新細明體" w:hAnsi="Cambria Math"/>
                      </w:rPr>
                      <m:t>g</m:t>
                    </m:r>
                  </m:sub>
                </m:sSub>
                <m:r>
                  <w:rPr>
                    <w:rFonts w:ascii="Cambria Math" w:eastAsia="新細明體" w:hAnsi="Cambria Math"/>
                  </w:rPr>
                  <m:t>,</m:t>
                </m:r>
                <m:sSub>
                  <m:sSubPr>
                    <m:ctrlPr>
                      <w:rPr>
                        <w:rFonts w:ascii="Cambria Math" w:eastAsia="新細明體" w:hAnsi="Cambria Math"/>
                        <w:i/>
                        <w:iCs/>
                      </w:rPr>
                    </m:ctrlPr>
                  </m:sSubPr>
                  <m:e>
                    <m:r>
                      <w:rPr>
                        <w:rFonts w:ascii="Cambria Math" w:eastAsia="新細明體" w:hAnsi="Cambria Math"/>
                      </w:rPr>
                      <m:t>M</m:t>
                    </m:r>
                  </m:e>
                  <m:sub>
                    <m:r>
                      <w:rPr>
                        <w:rFonts w:ascii="Cambria Math" w:eastAsia="新細明體" w:hAnsi="Cambria Math"/>
                      </w:rPr>
                      <m:t>p</m:t>
                    </m:r>
                  </m:sub>
                </m:sSub>
                <m:r>
                  <w:rPr>
                    <w:rFonts w:ascii="Cambria Math" w:eastAsia="新細明體" w:hAnsi="Cambria Math"/>
                  </w:rPr>
                  <m:t>,</m:t>
                </m:r>
                <m:sSub>
                  <m:sSubPr>
                    <m:ctrlPr>
                      <w:rPr>
                        <w:rFonts w:ascii="Cambria Math" w:eastAsia="新細明體" w:hAnsi="Cambria Math"/>
                        <w:i/>
                        <w:iCs/>
                      </w:rPr>
                    </m:ctrlPr>
                  </m:sSubPr>
                  <m:e>
                    <m:r>
                      <w:rPr>
                        <w:rFonts w:ascii="Cambria Math" w:eastAsia="新細明體" w:hAnsi="Cambria Math"/>
                      </w:rPr>
                      <m:t>N</m:t>
                    </m:r>
                  </m:e>
                  <m:sub>
                    <m:r>
                      <w:rPr>
                        <w:rFonts w:ascii="Cambria Math" w:eastAsia="新細明體" w:hAnsi="Cambria Math"/>
                      </w:rPr>
                      <m:t>p</m:t>
                    </m:r>
                  </m:sub>
                </m:sSub>
              </m:oMath>
            </m:oMathPara>
          </w:p>
        </w:tc>
        <w:tc>
          <w:tcPr>
            <w:tcW w:w="4836" w:type="dxa"/>
            <w:gridSpan w:val="3"/>
            <w:hideMark/>
          </w:tcPr>
          <w:p w14:paraId="4BACCA33" w14:textId="77777777" w:rsidR="00E551DE" w:rsidRPr="003B50F6" w:rsidRDefault="00E551DE" w:rsidP="004B6A44">
            <w:pPr>
              <w:jc w:val="center"/>
              <w:rPr>
                <w:rFonts w:eastAsia="新細明體"/>
              </w:rPr>
            </w:pPr>
            <w:r w:rsidRPr="003B50F6">
              <w:rPr>
                <w:rFonts w:eastAsia="新細明體"/>
              </w:rPr>
              <w:t>32 TxRU</w:t>
            </w:r>
          </w:p>
          <w:p w14:paraId="48F8A2CE" w14:textId="3ED5EC5B" w:rsidR="00E551DE" w:rsidRPr="003B50F6" w:rsidRDefault="00E551DE" w:rsidP="004B6A44">
            <w:pPr>
              <w:jc w:val="center"/>
              <w:rPr>
                <w:rFonts w:eastAsia="新細明體"/>
              </w:rPr>
            </w:pPr>
            <w:r w:rsidRPr="003B50F6">
              <w:rPr>
                <w:rFonts w:eastAsia="新細明體"/>
              </w:rPr>
              <w:t>(8,8,2,1,1,2,8)</w:t>
            </w:r>
          </w:p>
        </w:tc>
        <w:tc>
          <w:tcPr>
            <w:tcW w:w="1612" w:type="dxa"/>
            <w:hideMark/>
          </w:tcPr>
          <w:p w14:paraId="058A997F" w14:textId="77777777" w:rsidR="00E551DE" w:rsidRPr="003B50F6" w:rsidRDefault="00E551DE" w:rsidP="004B6A44">
            <w:pPr>
              <w:jc w:val="center"/>
              <w:rPr>
                <w:rFonts w:eastAsia="新細明體"/>
              </w:rPr>
            </w:pPr>
            <w:r w:rsidRPr="003B50F6">
              <w:rPr>
                <w:rFonts w:eastAsia="新細明體"/>
              </w:rPr>
              <w:t>16 TxRU</w:t>
            </w:r>
          </w:p>
          <w:p w14:paraId="312F5CC1" w14:textId="77777777" w:rsidR="00E551DE" w:rsidRPr="003B50F6" w:rsidRDefault="00E551DE" w:rsidP="004B6A44">
            <w:pPr>
              <w:jc w:val="center"/>
              <w:rPr>
                <w:rFonts w:eastAsia="新細明體"/>
              </w:rPr>
            </w:pPr>
            <w:r w:rsidRPr="003B50F6">
              <w:rPr>
                <w:rFonts w:eastAsia="新細明體"/>
              </w:rPr>
              <w:t>(8,4,2,1,1,2,4)</w:t>
            </w:r>
          </w:p>
        </w:tc>
      </w:tr>
      <w:tr w:rsidR="00E551DE" w:rsidRPr="004E1474" w14:paraId="335011DE" w14:textId="77777777" w:rsidTr="000C10F3">
        <w:trPr>
          <w:trHeight w:val="170"/>
        </w:trPr>
        <w:tc>
          <w:tcPr>
            <w:tcW w:w="699" w:type="dxa"/>
            <w:vMerge/>
            <w:shd w:val="clear" w:color="auto" w:fill="D9E2F3" w:themeFill="accent5" w:themeFillTint="33"/>
            <w:hideMark/>
          </w:tcPr>
          <w:p w14:paraId="6130C36E" w14:textId="77777777" w:rsidR="00E551DE" w:rsidRPr="003B50F6" w:rsidRDefault="00E551DE" w:rsidP="004B6A44">
            <w:pPr>
              <w:jc w:val="center"/>
              <w:rPr>
                <w:rFonts w:eastAsia="新細明體"/>
              </w:rPr>
            </w:pPr>
          </w:p>
        </w:tc>
        <w:tc>
          <w:tcPr>
            <w:tcW w:w="2472" w:type="dxa"/>
            <w:shd w:val="clear" w:color="auto" w:fill="D9E2F3" w:themeFill="accent5" w:themeFillTint="33"/>
            <w:hideMark/>
          </w:tcPr>
          <w:p w14:paraId="26C63785" w14:textId="77777777" w:rsidR="00E551DE" w:rsidRPr="003B50F6" w:rsidRDefault="00E551DE" w:rsidP="004B6A44">
            <w:pPr>
              <w:jc w:val="center"/>
              <w:rPr>
                <w:rFonts w:eastAsia="新細明體"/>
              </w:rPr>
            </w:pPr>
            <w:r w:rsidRPr="003B50F6">
              <w:rPr>
                <w:rFonts w:eastAsia="新細明體"/>
              </w:rPr>
              <w:t>Tx Power/Ant gain</w:t>
            </w:r>
          </w:p>
        </w:tc>
        <w:tc>
          <w:tcPr>
            <w:tcW w:w="4836" w:type="dxa"/>
            <w:gridSpan w:val="3"/>
            <w:hideMark/>
          </w:tcPr>
          <w:p w14:paraId="33B959DF" w14:textId="2884AAD1" w:rsidR="00E551DE" w:rsidRPr="003B50F6" w:rsidRDefault="00E551DE" w:rsidP="004B6A44">
            <w:pPr>
              <w:jc w:val="center"/>
              <w:rPr>
                <w:rFonts w:eastAsia="新細明體"/>
              </w:rPr>
            </w:pPr>
            <w:r w:rsidRPr="003B50F6">
              <w:rPr>
                <w:rFonts w:eastAsia="新細明體"/>
              </w:rPr>
              <w:t>43dBm/8dBi</w:t>
            </w:r>
          </w:p>
        </w:tc>
        <w:tc>
          <w:tcPr>
            <w:tcW w:w="1612" w:type="dxa"/>
            <w:hideMark/>
          </w:tcPr>
          <w:p w14:paraId="68B999D9" w14:textId="77777777" w:rsidR="00E551DE" w:rsidRPr="003B50F6" w:rsidRDefault="00E551DE" w:rsidP="004B6A44">
            <w:pPr>
              <w:jc w:val="center"/>
              <w:rPr>
                <w:rFonts w:eastAsia="新細明體"/>
              </w:rPr>
            </w:pPr>
            <w:r w:rsidRPr="003B50F6">
              <w:rPr>
                <w:rFonts w:eastAsia="新細明體"/>
              </w:rPr>
              <w:t>23dBm/5dBi</w:t>
            </w:r>
          </w:p>
        </w:tc>
      </w:tr>
      <w:tr w:rsidR="00A16543" w:rsidRPr="004E1474" w14:paraId="50CD858C" w14:textId="77777777" w:rsidTr="000C10F3">
        <w:trPr>
          <w:trHeight w:val="170"/>
        </w:trPr>
        <w:tc>
          <w:tcPr>
            <w:tcW w:w="699" w:type="dxa"/>
            <w:vMerge/>
            <w:shd w:val="clear" w:color="auto" w:fill="D9E2F3" w:themeFill="accent5" w:themeFillTint="33"/>
          </w:tcPr>
          <w:p w14:paraId="55434179" w14:textId="77777777" w:rsidR="00A16543" w:rsidRPr="003B50F6" w:rsidRDefault="00A16543" w:rsidP="004B6A44">
            <w:pPr>
              <w:jc w:val="center"/>
              <w:rPr>
                <w:rFonts w:eastAsia="新細明體"/>
              </w:rPr>
            </w:pPr>
          </w:p>
        </w:tc>
        <w:tc>
          <w:tcPr>
            <w:tcW w:w="2472" w:type="dxa"/>
            <w:shd w:val="clear" w:color="auto" w:fill="D9E2F3" w:themeFill="accent5" w:themeFillTint="33"/>
          </w:tcPr>
          <w:p w14:paraId="10339773" w14:textId="43CDD483" w:rsidR="00A16543" w:rsidRPr="003B50F6" w:rsidRDefault="00A16543" w:rsidP="004B6A44">
            <w:pPr>
              <w:jc w:val="center"/>
              <w:rPr>
                <w:rFonts w:eastAsia="新細明體"/>
              </w:rPr>
            </w:pPr>
            <w:r w:rsidRPr="003B50F6">
              <w:rPr>
                <w:rFonts w:eastAsia="新細明體" w:hint="eastAsia"/>
              </w:rPr>
              <w:t>E</w:t>
            </w:r>
            <w:r w:rsidRPr="003B50F6">
              <w:rPr>
                <w:rFonts w:eastAsia="新細明體"/>
              </w:rPr>
              <w:t>VM</w:t>
            </w:r>
          </w:p>
        </w:tc>
        <w:tc>
          <w:tcPr>
            <w:tcW w:w="6448" w:type="dxa"/>
            <w:gridSpan w:val="4"/>
          </w:tcPr>
          <w:p w14:paraId="451EFC9A" w14:textId="0AFBA005" w:rsidR="00A16543" w:rsidRPr="003B50F6" w:rsidRDefault="00A16543" w:rsidP="004B6A44">
            <w:pPr>
              <w:jc w:val="center"/>
              <w:rPr>
                <w:rFonts w:eastAsia="新細明體"/>
              </w:rPr>
            </w:pPr>
            <w:r w:rsidRPr="003B50F6">
              <w:rPr>
                <w:rFonts w:eastAsia="新細明體" w:hint="eastAsia"/>
              </w:rPr>
              <w:t>0</w:t>
            </w:r>
            <w:r w:rsidRPr="003B50F6">
              <w:rPr>
                <w:rFonts w:eastAsia="新細明體"/>
              </w:rPr>
              <w:t>%</w:t>
            </w:r>
          </w:p>
        </w:tc>
      </w:tr>
      <w:tr w:rsidR="004E1474" w:rsidRPr="004E1474" w14:paraId="0A577BD4" w14:textId="77777777" w:rsidTr="000C10F3">
        <w:trPr>
          <w:trHeight w:val="170"/>
        </w:trPr>
        <w:tc>
          <w:tcPr>
            <w:tcW w:w="699" w:type="dxa"/>
            <w:vMerge w:val="restart"/>
            <w:shd w:val="clear" w:color="auto" w:fill="D9E2F3" w:themeFill="accent5" w:themeFillTint="33"/>
            <w:hideMark/>
          </w:tcPr>
          <w:p w14:paraId="21CA4B0A" w14:textId="77777777" w:rsidR="004E1474" w:rsidRPr="003B50F6" w:rsidRDefault="004E1474" w:rsidP="004B6A44">
            <w:pPr>
              <w:jc w:val="center"/>
              <w:rPr>
                <w:rFonts w:eastAsia="新細明體"/>
              </w:rPr>
            </w:pPr>
            <w:r w:rsidRPr="003B50F6">
              <w:rPr>
                <w:rFonts w:eastAsia="新細明體"/>
              </w:rPr>
              <w:t>UE</w:t>
            </w:r>
          </w:p>
        </w:tc>
        <w:tc>
          <w:tcPr>
            <w:tcW w:w="2472" w:type="dxa"/>
            <w:shd w:val="clear" w:color="auto" w:fill="D9E2F3" w:themeFill="accent5" w:themeFillTint="33"/>
            <w:hideMark/>
          </w:tcPr>
          <w:p w14:paraId="68AD8CDB" w14:textId="77777777" w:rsidR="004E1474" w:rsidRPr="003B50F6" w:rsidRDefault="004E1474" w:rsidP="004B6A44">
            <w:pPr>
              <w:jc w:val="center"/>
              <w:rPr>
                <w:rFonts w:eastAsia="新細明體"/>
              </w:rPr>
            </w:pPr>
            <w:r w:rsidRPr="003B50F6">
              <w:rPr>
                <w:rFonts w:eastAsia="新細明體"/>
              </w:rPr>
              <w:t>Ant. type &amp; config.</w:t>
            </w:r>
          </w:p>
        </w:tc>
        <w:tc>
          <w:tcPr>
            <w:tcW w:w="6448" w:type="dxa"/>
            <w:gridSpan w:val="4"/>
            <w:hideMark/>
          </w:tcPr>
          <w:p w14:paraId="65019FAC" w14:textId="704708EA" w:rsidR="004E1474" w:rsidRPr="003B50F6" w:rsidRDefault="004E1474" w:rsidP="004B6A44">
            <w:pPr>
              <w:jc w:val="center"/>
              <w:rPr>
                <w:rFonts w:eastAsia="新細明體"/>
              </w:rPr>
            </w:pPr>
            <w:r w:rsidRPr="003B50F6">
              <w:rPr>
                <w:rFonts w:eastAsia="新細明體"/>
              </w:rPr>
              <w:t>ULA</w:t>
            </w:r>
            <w:r w:rsidR="00BC6511" w:rsidRPr="003B50F6">
              <w:rPr>
                <w:rFonts w:eastAsia="新細明體"/>
              </w:rPr>
              <w:t>, 6Rx</w:t>
            </w:r>
          </w:p>
        </w:tc>
      </w:tr>
      <w:tr w:rsidR="004E1474" w:rsidRPr="004E1474" w14:paraId="0DF5E420" w14:textId="77777777" w:rsidTr="000C10F3">
        <w:trPr>
          <w:trHeight w:val="170"/>
        </w:trPr>
        <w:tc>
          <w:tcPr>
            <w:tcW w:w="699" w:type="dxa"/>
            <w:vMerge/>
            <w:shd w:val="clear" w:color="auto" w:fill="D9E2F3" w:themeFill="accent5" w:themeFillTint="33"/>
            <w:hideMark/>
          </w:tcPr>
          <w:p w14:paraId="59362E89" w14:textId="77777777" w:rsidR="004E1474" w:rsidRPr="004E1474" w:rsidRDefault="004E1474" w:rsidP="004B6A44">
            <w:pPr>
              <w:jc w:val="center"/>
              <w:rPr>
                <w:rFonts w:eastAsia="新細明體"/>
              </w:rPr>
            </w:pPr>
          </w:p>
        </w:tc>
        <w:tc>
          <w:tcPr>
            <w:tcW w:w="2472" w:type="dxa"/>
            <w:shd w:val="clear" w:color="auto" w:fill="D9E2F3" w:themeFill="accent5" w:themeFillTint="33"/>
            <w:hideMark/>
          </w:tcPr>
          <w:p w14:paraId="0EA4124B" w14:textId="58F826FE" w:rsidR="004E1474" w:rsidRPr="004E1474" w:rsidRDefault="00E551DE" w:rsidP="004B6A44">
            <w:pPr>
              <w:jc w:val="center"/>
              <w:rPr>
                <w:rFonts w:eastAsia="新細明體"/>
              </w:rPr>
            </w:pPr>
            <w:r>
              <w:rPr>
                <w:rFonts w:eastAsia="新細明體"/>
              </w:rPr>
              <w:t>Ant. distance</w:t>
            </w:r>
          </w:p>
        </w:tc>
        <w:tc>
          <w:tcPr>
            <w:tcW w:w="6448" w:type="dxa"/>
            <w:gridSpan w:val="4"/>
            <w:hideMark/>
          </w:tcPr>
          <w:p w14:paraId="475E7687" w14:textId="228294D8" w:rsidR="004E1474" w:rsidRPr="004E1474" w:rsidRDefault="004E1474" w:rsidP="004B6A44">
            <w:pPr>
              <w:jc w:val="center"/>
              <w:rPr>
                <w:rFonts w:eastAsia="新細明體"/>
              </w:rPr>
            </w:pPr>
            <w:r w:rsidRPr="004E1474">
              <w:rPr>
                <w:rFonts w:eastAsia="新細明體"/>
                <w:b/>
                <w:bCs/>
              </w:rPr>
              <w:t>0.5</w:t>
            </w:r>
            <w:r w:rsidR="00B62064">
              <w:rPr>
                <w:rFonts w:eastAsia="新細明體"/>
                <w:b/>
                <w:bCs/>
              </w:rPr>
              <w:t>λ</w:t>
            </w:r>
            <w:r w:rsidRPr="004E1474">
              <w:rPr>
                <w:rFonts w:eastAsia="新細明體"/>
                <w:b/>
                <w:bCs/>
              </w:rPr>
              <w:t>or 0.3</w:t>
            </w:r>
            <w:bookmarkStart w:id="76" w:name="OLE_LINK76"/>
            <w:r w:rsidR="00B62064" w:rsidRPr="00B62064">
              <w:rPr>
                <w:rFonts w:eastAsia="新細明體"/>
                <w:b/>
                <w:bCs/>
              </w:rPr>
              <w:t>λ</w:t>
            </w:r>
            <w:bookmarkEnd w:id="76"/>
          </w:p>
        </w:tc>
      </w:tr>
    </w:tbl>
    <w:p w14:paraId="539E7912" w14:textId="77777777" w:rsidR="00D67BB6" w:rsidRDefault="00D67BB6" w:rsidP="009A55A5">
      <w:pPr>
        <w:spacing w:afterLines="50" w:after="120"/>
        <w:jc w:val="center"/>
        <w:rPr>
          <w:rFonts w:eastAsia="新細明體"/>
          <w:lang w:val="en-GB"/>
        </w:rPr>
      </w:pPr>
    </w:p>
    <w:p w14:paraId="1A1D36D1" w14:textId="72426291" w:rsidR="004E1474" w:rsidRDefault="006206AB" w:rsidP="009A55A5">
      <w:pPr>
        <w:spacing w:afterLines="50" w:after="120"/>
        <w:jc w:val="both"/>
        <w:rPr>
          <w:rFonts w:eastAsia="新細明體"/>
          <w:lang w:val="en-GB"/>
        </w:rPr>
      </w:pPr>
      <w:bookmarkStart w:id="77" w:name="OLE_LINK57"/>
      <w:r>
        <w:rPr>
          <w:rFonts w:eastAsia="新細明體"/>
          <w:lang w:val="en-GB"/>
        </w:rPr>
        <w:t>Figures 3-1(a) provides the throughput of ‘up to 6</w:t>
      </w:r>
      <w:r w:rsidR="00B827BD">
        <w:rPr>
          <w:rFonts w:eastAsia="新細明體"/>
          <w:lang w:val="en-GB"/>
        </w:rPr>
        <w:t xml:space="preserve"> </w:t>
      </w:r>
      <w:proofErr w:type="gramStart"/>
      <w:r w:rsidR="00B827BD">
        <w:rPr>
          <w:rFonts w:eastAsia="新細明體"/>
          <w:lang w:val="en-GB"/>
        </w:rPr>
        <w:t>layer</w:t>
      </w:r>
      <w:proofErr w:type="gramEnd"/>
      <w:r>
        <w:rPr>
          <w:rFonts w:eastAsia="新細明體"/>
          <w:lang w:val="en-GB"/>
        </w:rPr>
        <w:t>’</w:t>
      </w:r>
      <w:r w:rsidR="00B827BD">
        <w:rPr>
          <w:rFonts w:eastAsia="新細明體"/>
          <w:lang w:val="en-GB"/>
        </w:rPr>
        <w:t xml:space="preserve"> (6L)</w:t>
      </w:r>
      <w:r>
        <w:rPr>
          <w:rFonts w:eastAsia="新細明體"/>
          <w:lang w:val="en-GB"/>
        </w:rPr>
        <w:t xml:space="preserve"> over throughput of ‘up to 4</w:t>
      </w:r>
      <w:r w:rsidR="00B827BD">
        <w:rPr>
          <w:rFonts w:eastAsia="新細明體"/>
          <w:lang w:val="en-GB"/>
        </w:rPr>
        <w:t xml:space="preserve"> layer</w:t>
      </w:r>
      <w:r>
        <w:rPr>
          <w:rFonts w:eastAsia="新細明體"/>
          <w:lang w:val="en-GB"/>
        </w:rPr>
        <w:t>’</w:t>
      </w:r>
      <w:r w:rsidR="00B827BD">
        <w:rPr>
          <w:rFonts w:eastAsia="新細明體"/>
          <w:lang w:val="en-GB"/>
        </w:rPr>
        <w:t xml:space="preserve"> (4L)</w:t>
      </w:r>
      <w:r>
        <w:rPr>
          <w:rFonts w:eastAsia="新細明體"/>
          <w:lang w:val="en-GB"/>
        </w:rPr>
        <w:t xml:space="preserve"> for </w:t>
      </w:r>
      <w:bookmarkStart w:id="78" w:name="OLE_LINK56"/>
      <w:r>
        <w:rPr>
          <w:rFonts w:eastAsia="新細明體"/>
          <w:lang w:val="en-GB"/>
        </w:rPr>
        <w:t>UMa with ISD=500m</w:t>
      </w:r>
      <w:bookmarkEnd w:id="78"/>
      <w:r>
        <w:rPr>
          <w:rFonts w:eastAsia="新細明體"/>
          <w:lang w:val="en-GB"/>
        </w:rPr>
        <w:t>. We considered UE antenna distance</w:t>
      </w:r>
      <w:r w:rsidR="008357FA">
        <w:rPr>
          <w:rFonts w:eastAsia="新細明體"/>
          <w:lang w:val="en-GB"/>
        </w:rPr>
        <w:t>s of</w:t>
      </w:r>
      <w:r>
        <w:rPr>
          <w:rFonts w:eastAsia="新細明體"/>
          <w:lang w:val="en-GB"/>
        </w:rPr>
        <w:t xml:space="preserve"> 0.5</w:t>
      </w:r>
      <w:r w:rsidR="00B62064">
        <w:rPr>
          <w:rFonts w:eastAsia="新細明體"/>
          <w:lang w:val="en-GB"/>
        </w:rPr>
        <w:t>λ</w:t>
      </w:r>
      <w:r>
        <w:rPr>
          <w:rFonts w:eastAsia="新細明體"/>
          <w:lang w:val="en-GB"/>
        </w:rPr>
        <w:t xml:space="preserve"> and 0.3</w:t>
      </w:r>
      <w:bookmarkStart w:id="79" w:name="OLE_LINK77"/>
      <w:r w:rsidR="00B62064" w:rsidRPr="00B62064">
        <w:rPr>
          <w:rFonts w:eastAsia="新細明體"/>
          <w:lang w:val="en-GB"/>
        </w:rPr>
        <w:t>λ</w:t>
      </w:r>
      <w:bookmarkEnd w:id="79"/>
      <w:r w:rsidRPr="00B62064">
        <w:rPr>
          <w:rFonts w:eastAsia="新細明體"/>
          <w:lang w:val="en-GB"/>
        </w:rPr>
        <w:t>.</w:t>
      </w:r>
      <w:r>
        <w:rPr>
          <w:rFonts w:eastAsia="新細明體"/>
          <w:lang w:val="en-GB"/>
        </w:rPr>
        <w:t xml:space="preserve"> The percentages of </w:t>
      </w:r>
      <w:r w:rsidR="00B827BD">
        <w:rPr>
          <w:rFonts w:eastAsia="新細明體"/>
          <w:lang w:val="en-GB"/>
        </w:rPr>
        <w:t>&gt;4L</w:t>
      </w:r>
      <w:r>
        <w:rPr>
          <w:rFonts w:eastAsia="新細明體"/>
          <w:lang w:val="en-GB"/>
        </w:rPr>
        <w:t xml:space="preserve"> usage are provided in </w:t>
      </w:r>
      <w:r w:rsidR="00483CE7">
        <w:rPr>
          <w:rFonts w:eastAsia="新細明體"/>
          <w:lang w:val="en-GB"/>
        </w:rPr>
        <w:t>Figure 3-1(b)</w:t>
      </w:r>
      <w:r w:rsidR="0014090F">
        <w:rPr>
          <w:rFonts w:eastAsia="新細明體"/>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4585"/>
      </w:tblGrid>
      <w:tr w:rsidR="0014090F" w14:paraId="2D934FA2" w14:textId="77777777" w:rsidTr="00B827BD">
        <w:tc>
          <w:tcPr>
            <w:tcW w:w="4814" w:type="dxa"/>
          </w:tcPr>
          <w:p w14:paraId="75B199E5" w14:textId="56F4DFC9" w:rsidR="0014090F" w:rsidRDefault="00B827BD" w:rsidP="009A55A5">
            <w:pPr>
              <w:spacing w:afterLines="50" w:after="120"/>
              <w:jc w:val="both"/>
              <w:rPr>
                <w:rFonts w:eastAsia="新細明體"/>
                <w:lang w:val="en-GB"/>
              </w:rPr>
            </w:pPr>
            <w:r w:rsidRPr="00B827BD">
              <w:rPr>
                <w:rFonts w:eastAsia="新細明體"/>
                <w:noProof/>
                <w:lang w:val="en-GB"/>
              </w:rPr>
              <w:lastRenderedPageBreak/>
              <w:drawing>
                <wp:inline distT="0" distB="0" distL="0" distR="0" wp14:anchorId="2BE1CD73" wp14:editId="3E6D0FBB">
                  <wp:extent cx="3135219" cy="1800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35219" cy="1800000"/>
                          </a:xfrm>
                          <a:prstGeom prst="rect">
                            <a:avLst/>
                          </a:prstGeom>
                          <a:noFill/>
                          <a:ln>
                            <a:noFill/>
                          </a:ln>
                        </pic:spPr>
                      </pic:pic>
                    </a:graphicData>
                  </a:graphic>
                </wp:inline>
              </w:drawing>
            </w:r>
          </w:p>
        </w:tc>
        <w:tc>
          <w:tcPr>
            <w:tcW w:w="4815" w:type="dxa"/>
          </w:tcPr>
          <w:p w14:paraId="3969DEC0" w14:textId="4B8D169F" w:rsidR="0014090F" w:rsidRDefault="00B827BD" w:rsidP="009A55A5">
            <w:pPr>
              <w:spacing w:afterLines="50" w:after="120"/>
              <w:jc w:val="both"/>
              <w:rPr>
                <w:rFonts w:eastAsia="新細明體"/>
                <w:lang w:val="en-GB"/>
              </w:rPr>
            </w:pPr>
            <w:r w:rsidRPr="00B827BD">
              <w:rPr>
                <w:rFonts w:eastAsia="新細明體"/>
                <w:noProof/>
                <w:lang w:val="en-GB"/>
              </w:rPr>
              <w:drawing>
                <wp:inline distT="0" distB="0" distL="0" distR="0" wp14:anchorId="5C5A0B88" wp14:editId="6F49C185">
                  <wp:extent cx="2830420" cy="1800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0420" cy="1800000"/>
                          </a:xfrm>
                          <a:prstGeom prst="rect">
                            <a:avLst/>
                          </a:prstGeom>
                          <a:noFill/>
                          <a:ln>
                            <a:noFill/>
                          </a:ln>
                        </pic:spPr>
                      </pic:pic>
                    </a:graphicData>
                  </a:graphic>
                </wp:inline>
              </w:drawing>
            </w:r>
          </w:p>
        </w:tc>
      </w:tr>
      <w:tr w:rsidR="0014090F" w14:paraId="71D28AB8" w14:textId="77777777" w:rsidTr="00B827BD">
        <w:tc>
          <w:tcPr>
            <w:tcW w:w="4814" w:type="dxa"/>
          </w:tcPr>
          <w:p w14:paraId="0762B234" w14:textId="7FF01800" w:rsidR="0014090F" w:rsidRDefault="00FD7060" w:rsidP="009A55A5">
            <w:pPr>
              <w:spacing w:afterLines="50" w:after="120"/>
              <w:jc w:val="center"/>
              <w:rPr>
                <w:rFonts w:eastAsia="新細明體"/>
                <w:lang w:val="en-GB"/>
              </w:rPr>
            </w:pPr>
            <w:r>
              <w:rPr>
                <w:rFonts w:eastAsia="新細明體" w:hint="eastAsia"/>
                <w:lang w:val="en-GB"/>
              </w:rPr>
              <w:t>(a</w:t>
            </w:r>
            <w:r>
              <w:rPr>
                <w:rFonts w:eastAsia="新細明體"/>
                <w:lang w:val="en-GB"/>
              </w:rPr>
              <w:t>)</w:t>
            </w:r>
          </w:p>
        </w:tc>
        <w:tc>
          <w:tcPr>
            <w:tcW w:w="4815" w:type="dxa"/>
          </w:tcPr>
          <w:p w14:paraId="705B18C7" w14:textId="2B604DEF" w:rsidR="0014090F" w:rsidRDefault="00FD7060" w:rsidP="009A55A5">
            <w:pPr>
              <w:spacing w:afterLines="50" w:after="120"/>
              <w:jc w:val="center"/>
              <w:rPr>
                <w:rFonts w:eastAsia="新細明體"/>
                <w:lang w:val="en-GB"/>
              </w:rPr>
            </w:pPr>
            <w:r>
              <w:rPr>
                <w:rFonts w:eastAsia="新細明體" w:hint="eastAsia"/>
                <w:lang w:val="en-GB"/>
              </w:rPr>
              <w:t>(</w:t>
            </w:r>
            <w:r>
              <w:rPr>
                <w:rFonts w:eastAsia="新細明體"/>
                <w:lang w:val="en-GB"/>
              </w:rPr>
              <w:t>b)</w:t>
            </w:r>
          </w:p>
        </w:tc>
      </w:tr>
    </w:tbl>
    <w:p w14:paraId="4498C99C" w14:textId="0ABE2FEA" w:rsidR="0014090F" w:rsidRPr="0014090F" w:rsidRDefault="0014090F" w:rsidP="009A55A5">
      <w:pPr>
        <w:spacing w:afterLines="50" w:after="120"/>
        <w:jc w:val="center"/>
        <w:rPr>
          <w:rFonts w:eastAsia="新細明體"/>
          <w:lang w:val="en-GB"/>
        </w:rPr>
      </w:pPr>
      <w:bookmarkStart w:id="80" w:name="OLE_LINK81"/>
      <w:r>
        <w:rPr>
          <w:rFonts w:eastAsia="新細明體" w:hint="eastAsia"/>
          <w:lang w:val="en-GB"/>
        </w:rPr>
        <w:t>F</w:t>
      </w:r>
      <w:r>
        <w:rPr>
          <w:rFonts w:eastAsia="新細明體"/>
          <w:lang w:val="en-GB"/>
        </w:rPr>
        <w:t>igure 3-1</w:t>
      </w:r>
      <w:bookmarkEnd w:id="80"/>
      <w:r>
        <w:rPr>
          <w:rFonts w:eastAsia="新細明體"/>
          <w:lang w:val="en-GB"/>
        </w:rPr>
        <w:t xml:space="preserve">. </w:t>
      </w:r>
      <w:bookmarkStart w:id="81" w:name="OLE_LINK82"/>
      <w:r>
        <w:rPr>
          <w:rFonts w:eastAsia="新細明體"/>
          <w:lang w:val="en-GB"/>
        </w:rPr>
        <w:t>Evaluation results for</w:t>
      </w:r>
      <w:bookmarkEnd w:id="81"/>
      <w:r>
        <w:rPr>
          <w:rFonts w:eastAsia="新細明體"/>
          <w:lang w:val="en-GB"/>
        </w:rPr>
        <w:t xml:space="preserve"> UMa, ISD=500m</w:t>
      </w:r>
    </w:p>
    <w:bookmarkEnd w:id="77"/>
    <w:p w14:paraId="7474B257" w14:textId="77777777" w:rsidR="006D13DB" w:rsidRDefault="006D13DB" w:rsidP="009A55A5">
      <w:pPr>
        <w:spacing w:afterLines="50" w:after="120"/>
        <w:rPr>
          <w:rFonts w:eastAsia="新細明體"/>
          <w:lang w:val="en-GB"/>
        </w:rPr>
      </w:pPr>
    </w:p>
    <w:p w14:paraId="6038C620" w14:textId="0DD0F612" w:rsidR="00B827BD" w:rsidRPr="00E361BD" w:rsidRDefault="00B827BD" w:rsidP="009A55A5">
      <w:pPr>
        <w:spacing w:afterLines="50" w:after="120"/>
        <w:jc w:val="both"/>
        <w:rPr>
          <w:rFonts w:eastAsia="新細明體"/>
          <w:lang w:val="en-GB"/>
        </w:rPr>
      </w:pPr>
      <w:bookmarkStart w:id="82" w:name="OLE_LINK58"/>
      <w:r>
        <w:rPr>
          <w:rFonts w:eastAsia="新細明體"/>
          <w:lang w:val="en-GB"/>
        </w:rPr>
        <w:t xml:space="preserve">Figures 3-2(a) and 3-2(b) provides the corresponding results for UMa with ISD=200m. </w:t>
      </w:r>
      <w:r w:rsidR="00E361BD">
        <w:rPr>
          <w:rFonts w:eastAsia="新細明體"/>
          <w:lang w:val="en-GB"/>
        </w:rPr>
        <w:t xml:space="preserve">Figures 3-3(a) and 3-3(b) provides the corresponding results for UMi with ISD=200m. Figures 3-4(a) and 3-4(b) provides the corresponding results for InH with ISD=60m.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4576"/>
      </w:tblGrid>
      <w:tr w:rsidR="00B827BD" w14:paraId="63C96F18" w14:textId="77777777" w:rsidTr="00D67BB6">
        <w:tc>
          <w:tcPr>
            <w:tcW w:w="4814" w:type="dxa"/>
            <w:hideMark/>
          </w:tcPr>
          <w:p w14:paraId="7D15A1FF" w14:textId="4B78F58B" w:rsidR="00B827BD" w:rsidRDefault="00D67BB6" w:rsidP="009A55A5">
            <w:pPr>
              <w:spacing w:afterLines="50" w:after="120"/>
              <w:jc w:val="both"/>
              <w:rPr>
                <w:rFonts w:eastAsia="新細明體"/>
                <w:lang w:val="en-GB" w:eastAsia="zh-CN"/>
              </w:rPr>
            </w:pPr>
            <w:bookmarkStart w:id="83" w:name="OLE_LINK59"/>
            <w:bookmarkEnd w:id="82"/>
            <w:r w:rsidRPr="00D67BB6">
              <w:rPr>
                <w:rFonts w:eastAsia="新細明體"/>
                <w:noProof/>
                <w:lang w:val="en-GB" w:eastAsia="zh-CN"/>
              </w:rPr>
              <w:drawing>
                <wp:inline distT="0" distB="0" distL="0" distR="0" wp14:anchorId="489991D7" wp14:editId="2B43CD67">
                  <wp:extent cx="3139617" cy="180000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39617" cy="1800000"/>
                          </a:xfrm>
                          <a:prstGeom prst="rect">
                            <a:avLst/>
                          </a:prstGeom>
                          <a:noFill/>
                          <a:ln>
                            <a:noFill/>
                          </a:ln>
                        </pic:spPr>
                      </pic:pic>
                    </a:graphicData>
                  </a:graphic>
                </wp:inline>
              </w:drawing>
            </w:r>
          </w:p>
        </w:tc>
        <w:tc>
          <w:tcPr>
            <w:tcW w:w="4815" w:type="dxa"/>
            <w:hideMark/>
          </w:tcPr>
          <w:p w14:paraId="41F4B4D0" w14:textId="266E19E8" w:rsidR="00B827BD" w:rsidRDefault="00D67BB6" w:rsidP="009A55A5">
            <w:pPr>
              <w:spacing w:afterLines="50" w:after="120"/>
              <w:jc w:val="both"/>
              <w:rPr>
                <w:rFonts w:eastAsia="新細明體"/>
                <w:lang w:val="en-GB" w:eastAsia="zh-CN"/>
              </w:rPr>
            </w:pPr>
            <w:r w:rsidRPr="00D67BB6">
              <w:rPr>
                <w:rFonts w:eastAsia="新細明體"/>
                <w:noProof/>
                <w:lang w:val="en-GB" w:eastAsia="zh-CN"/>
              </w:rPr>
              <w:drawing>
                <wp:inline distT="0" distB="0" distL="0" distR="0" wp14:anchorId="2042C407" wp14:editId="62B55293">
                  <wp:extent cx="2828124"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28124" cy="1800000"/>
                          </a:xfrm>
                          <a:prstGeom prst="rect">
                            <a:avLst/>
                          </a:prstGeom>
                          <a:noFill/>
                          <a:ln>
                            <a:noFill/>
                          </a:ln>
                        </pic:spPr>
                      </pic:pic>
                    </a:graphicData>
                  </a:graphic>
                </wp:inline>
              </w:drawing>
            </w:r>
          </w:p>
        </w:tc>
      </w:tr>
      <w:tr w:rsidR="00B827BD" w14:paraId="52019205" w14:textId="77777777" w:rsidTr="00D67BB6">
        <w:tc>
          <w:tcPr>
            <w:tcW w:w="4814" w:type="dxa"/>
            <w:hideMark/>
          </w:tcPr>
          <w:p w14:paraId="41B7DC43" w14:textId="77777777" w:rsidR="00B827BD" w:rsidRDefault="00B827BD" w:rsidP="009A55A5">
            <w:pPr>
              <w:spacing w:afterLines="50" w:after="120"/>
              <w:jc w:val="center"/>
              <w:rPr>
                <w:rFonts w:eastAsia="新細明體"/>
                <w:lang w:val="en-GB" w:eastAsia="zh-CN"/>
              </w:rPr>
            </w:pPr>
            <w:r>
              <w:rPr>
                <w:rFonts w:eastAsia="新細明體"/>
                <w:lang w:val="en-GB" w:eastAsia="zh-CN"/>
              </w:rPr>
              <w:t>(a)</w:t>
            </w:r>
          </w:p>
        </w:tc>
        <w:tc>
          <w:tcPr>
            <w:tcW w:w="4815" w:type="dxa"/>
            <w:hideMark/>
          </w:tcPr>
          <w:p w14:paraId="4589C96F" w14:textId="77777777" w:rsidR="00B827BD" w:rsidRDefault="00B827BD" w:rsidP="009A55A5">
            <w:pPr>
              <w:spacing w:afterLines="50" w:after="120"/>
              <w:jc w:val="center"/>
              <w:rPr>
                <w:rFonts w:eastAsia="新細明體"/>
                <w:lang w:val="en-GB" w:eastAsia="zh-CN"/>
              </w:rPr>
            </w:pPr>
            <w:r>
              <w:rPr>
                <w:rFonts w:eastAsia="新細明體"/>
                <w:lang w:val="en-GB" w:eastAsia="zh-CN"/>
              </w:rPr>
              <w:t>(b)</w:t>
            </w:r>
          </w:p>
        </w:tc>
      </w:tr>
    </w:tbl>
    <w:p w14:paraId="214BBCD5" w14:textId="64E584B2" w:rsidR="00B827BD" w:rsidRDefault="00B827BD" w:rsidP="009A55A5">
      <w:pPr>
        <w:spacing w:afterLines="50" w:after="120"/>
        <w:jc w:val="center"/>
        <w:rPr>
          <w:rFonts w:eastAsia="新細明體"/>
          <w:lang w:val="en-GB"/>
        </w:rPr>
      </w:pPr>
      <w:r>
        <w:rPr>
          <w:rFonts w:eastAsia="新細明體"/>
          <w:lang w:val="en-GB"/>
        </w:rPr>
        <w:t>Figure 3-2. Evaluation results for UMa, ISD=200m</w:t>
      </w:r>
    </w:p>
    <w:p w14:paraId="6401A811" w14:textId="77777777" w:rsidR="00916D06" w:rsidRDefault="00916D06" w:rsidP="009A55A5">
      <w:pPr>
        <w:spacing w:afterLines="50" w:after="120"/>
        <w:jc w:val="center"/>
        <w:rPr>
          <w:rFonts w:eastAsia="新細明體"/>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4576"/>
      </w:tblGrid>
      <w:tr w:rsidR="00916D06" w14:paraId="7748D1FC" w14:textId="77777777" w:rsidTr="00D67BB6">
        <w:tc>
          <w:tcPr>
            <w:tcW w:w="4814" w:type="dxa"/>
            <w:hideMark/>
          </w:tcPr>
          <w:bookmarkEnd w:id="83"/>
          <w:p w14:paraId="02017D0A" w14:textId="5B5C475A" w:rsidR="00916D06" w:rsidRDefault="00D67BB6" w:rsidP="009A55A5">
            <w:pPr>
              <w:spacing w:afterLines="50" w:after="120"/>
              <w:jc w:val="both"/>
              <w:rPr>
                <w:rFonts w:eastAsia="新細明體"/>
                <w:lang w:val="en-GB" w:eastAsia="zh-CN"/>
              </w:rPr>
            </w:pPr>
            <w:r w:rsidRPr="00D67BB6">
              <w:rPr>
                <w:rFonts w:eastAsia="新細明體"/>
                <w:noProof/>
                <w:lang w:val="en-GB" w:eastAsia="zh-CN"/>
              </w:rPr>
              <w:drawing>
                <wp:inline distT="0" distB="0" distL="0" distR="0" wp14:anchorId="2FE887F1" wp14:editId="07568FB5">
                  <wp:extent cx="3139617" cy="18000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9617" cy="1800000"/>
                          </a:xfrm>
                          <a:prstGeom prst="rect">
                            <a:avLst/>
                          </a:prstGeom>
                          <a:noFill/>
                          <a:ln>
                            <a:noFill/>
                          </a:ln>
                        </pic:spPr>
                      </pic:pic>
                    </a:graphicData>
                  </a:graphic>
                </wp:inline>
              </w:drawing>
            </w:r>
          </w:p>
        </w:tc>
        <w:tc>
          <w:tcPr>
            <w:tcW w:w="4815" w:type="dxa"/>
            <w:hideMark/>
          </w:tcPr>
          <w:p w14:paraId="0E268855" w14:textId="120017F6" w:rsidR="00916D06" w:rsidRDefault="00D67BB6" w:rsidP="009A55A5">
            <w:pPr>
              <w:spacing w:afterLines="50" w:after="120"/>
              <w:jc w:val="both"/>
              <w:rPr>
                <w:rFonts w:eastAsia="新細明體"/>
                <w:lang w:val="en-GB" w:eastAsia="zh-CN"/>
              </w:rPr>
            </w:pPr>
            <w:r w:rsidRPr="00D67BB6">
              <w:rPr>
                <w:rFonts w:eastAsia="新細明體"/>
                <w:noProof/>
                <w:lang w:val="en-GB" w:eastAsia="zh-CN"/>
              </w:rPr>
              <w:drawing>
                <wp:inline distT="0" distB="0" distL="0" distR="0" wp14:anchorId="0951C486" wp14:editId="177C7A55">
                  <wp:extent cx="2828124" cy="180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28124" cy="1800000"/>
                          </a:xfrm>
                          <a:prstGeom prst="rect">
                            <a:avLst/>
                          </a:prstGeom>
                          <a:noFill/>
                          <a:ln>
                            <a:noFill/>
                          </a:ln>
                        </pic:spPr>
                      </pic:pic>
                    </a:graphicData>
                  </a:graphic>
                </wp:inline>
              </w:drawing>
            </w:r>
          </w:p>
        </w:tc>
      </w:tr>
      <w:tr w:rsidR="00916D06" w14:paraId="50BBE893" w14:textId="77777777" w:rsidTr="00D67BB6">
        <w:tc>
          <w:tcPr>
            <w:tcW w:w="4814" w:type="dxa"/>
            <w:hideMark/>
          </w:tcPr>
          <w:p w14:paraId="3FACAEBA" w14:textId="77777777" w:rsidR="00916D06" w:rsidRDefault="00916D06" w:rsidP="009A55A5">
            <w:pPr>
              <w:spacing w:afterLines="50" w:after="120"/>
              <w:jc w:val="center"/>
              <w:rPr>
                <w:rFonts w:eastAsia="新細明體"/>
                <w:lang w:val="en-GB" w:eastAsia="zh-CN"/>
              </w:rPr>
            </w:pPr>
            <w:r>
              <w:rPr>
                <w:rFonts w:eastAsia="新細明體"/>
                <w:lang w:val="en-GB" w:eastAsia="zh-CN"/>
              </w:rPr>
              <w:t>(a)</w:t>
            </w:r>
          </w:p>
        </w:tc>
        <w:tc>
          <w:tcPr>
            <w:tcW w:w="4815" w:type="dxa"/>
            <w:hideMark/>
          </w:tcPr>
          <w:p w14:paraId="5EB7EAE9" w14:textId="77777777" w:rsidR="00916D06" w:rsidRDefault="00916D06" w:rsidP="009A55A5">
            <w:pPr>
              <w:spacing w:afterLines="50" w:after="120"/>
              <w:jc w:val="center"/>
              <w:rPr>
                <w:rFonts w:eastAsia="新細明體"/>
                <w:lang w:val="en-GB" w:eastAsia="zh-CN"/>
              </w:rPr>
            </w:pPr>
            <w:r>
              <w:rPr>
                <w:rFonts w:eastAsia="新細明體"/>
                <w:lang w:val="en-GB" w:eastAsia="zh-CN"/>
              </w:rPr>
              <w:t>(b)</w:t>
            </w:r>
          </w:p>
        </w:tc>
      </w:tr>
    </w:tbl>
    <w:p w14:paraId="53D639E0" w14:textId="67A89855" w:rsidR="00916D06" w:rsidRDefault="00916D06" w:rsidP="009A55A5">
      <w:pPr>
        <w:spacing w:afterLines="50" w:after="120"/>
        <w:jc w:val="center"/>
        <w:rPr>
          <w:rFonts w:eastAsia="新細明體"/>
          <w:lang w:val="en-GB"/>
        </w:rPr>
      </w:pPr>
      <w:r>
        <w:rPr>
          <w:rFonts w:eastAsia="新細明體"/>
          <w:lang w:val="en-GB"/>
        </w:rPr>
        <w:t>Figure 3-3. Evaluation results for UMi, ISD=200m</w:t>
      </w:r>
    </w:p>
    <w:p w14:paraId="1DD68C8E" w14:textId="77777777" w:rsidR="00B827BD" w:rsidRDefault="00B827BD" w:rsidP="009A55A5">
      <w:pPr>
        <w:spacing w:afterLines="50" w:after="120"/>
        <w:rPr>
          <w:rFonts w:eastAsia="新細明體"/>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4576"/>
      </w:tblGrid>
      <w:tr w:rsidR="00916D06" w14:paraId="2BCEDB8B" w14:textId="77777777" w:rsidTr="00D67BB6">
        <w:tc>
          <w:tcPr>
            <w:tcW w:w="4814" w:type="dxa"/>
            <w:hideMark/>
          </w:tcPr>
          <w:p w14:paraId="5B798719" w14:textId="0ECF9FE6" w:rsidR="00916D06" w:rsidRDefault="00D67BB6" w:rsidP="009A55A5">
            <w:pPr>
              <w:spacing w:afterLines="50" w:after="120"/>
              <w:jc w:val="both"/>
              <w:rPr>
                <w:rFonts w:eastAsia="新細明體"/>
                <w:lang w:val="en-GB" w:eastAsia="zh-CN"/>
              </w:rPr>
            </w:pPr>
            <w:r w:rsidRPr="00D67BB6">
              <w:rPr>
                <w:rFonts w:eastAsia="新細明體"/>
                <w:noProof/>
                <w:lang w:val="en-GB" w:eastAsia="zh-CN"/>
              </w:rPr>
              <w:lastRenderedPageBreak/>
              <w:drawing>
                <wp:inline distT="0" distB="0" distL="0" distR="0" wp14:anchorId="417A8DA0" wp14:editId="19066827">
                  <wp:extent cx="3139617" cy="18000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39617" cy="1800000"/>
                          </a:xfrm>
                          <a:prstGeom prst="rect">
                            <a:avLst/>
                          </a:prstGeom>
                          <a:noFill/>
                          <a:ln>
                            <a:noFill/>
                          </a:ln>
                        </pic:spPr>
                      </pic:pic>
                    </a:graphicData>
                  </a:graphic>
                </wp:inline>
              </w:drawing>
            </w:r>
          </w:p>
        </w:tc>
        <w:tc>
          <w:tcPr>
            <w:tcW w:w="4815" w:type="dxa"/>
            <w:hideMark/>
          </w:tcPr>
          <w:p w14:paraId="6040AA37" w14:textId="5C58D0D8" w:rsidR="00916D06" w:rsidRDefault="00D67BB6" w:rsidP="009A55A5">
            <w:pPr>
              <w:spacing w:afterLines="50" w:after="120"/>
              <w:jc w:val="both"/>
              <w:rPr>
                <w:rFonts w:eastAsia="新細明體"/>
                <w:lang w:val="en-GB" w:eastAsia="zh-CN"/>
              </w:rPr>
            </w:pPr>
            <w:r w:rsidRPr="00D67BB6">
              <w:rPr>
                <w:rFonts w:eastAsia="新細明體"/>
                <w:noProof/>
                <w:lang w:val="en-GB" w:eastAsia="zh-CN"/>
              </w:rPr>
              <w:drawing>
                <wp:inline distT="0" distB="0" distL="0" distR="0" wp14:anchorId="5C01CAF4" wp14:editId="4890E08C">
                  <wp:extent cx="2828124" cy="180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28124" cy="1800000"/>
                          </a:xfrm>
                          <a:prstGeom prst="rect">
                            <a:avLst/>
                          </a:prstGeom>
                          <a:noFill/>
                          <a:ln>
                            <a:noFill/>
                          </a:ln>
                        </pic:spPr>
                      </pic:pic>
                    </a:graphicData>
                  </a:graphic>
                </wp:inline>
              </w:drawing>
            </w:r>
          </w:p>
        </w:tc>
      </w:tr>
      <w:tr w:rsidR="00916D06" w14:paraId="7754C15D" w14:textId="77777777" w:rsidTr="00D67BB6">
        <w:tc>
          <w:tcPr>
            <w:tcW w:w="4814" w:type="dxa"/>
            <w:hideMark/>
          </w:tcPr>
          <w:p w14:paraId="39C93BFD" w14:textId="77777777" w:rsidR="00916D06" w:rsidRDefault="00916D06" w:rsidP="009A55A5">
            <w:pPr>
              <w:spacing w:afterLines="50" w:after="120"/>
              <w:jc w:val="center"/>
              <w:rPr>
                <w:rFonts w:eastAsia="新細明體"/>
                <w:lang w:val="en-GB" w:eastAsia="zh-CN"/>
              </w:rPr>
            </w:pPr>
            <w:r>
              <w:rPr>
                <w:rFonts w:eastAsia="新細明體"/>
                <w:lang w:val="en-GB" w:eastAsia="zh-CN"/>
              </w:rPr>
              <w:t>(a)</w:t>
            </w:r>
          </w:p>
        </w:tc>
        <w:tc>
          <w:tcPr>
            <w:tcW w:w="4815" w:type="dxa"/>
            <w:hideMark/>
          </w:tcPr>
          <w:p w14:paraId="780F203D" w14:textId="77777777" w:rsidR="00916D06" w:rsidRDefault="00916D06" w:rsidP="009A55A5">
            <w:pPr>
              <w:spacing w:afterLines="50" w:after="120"/>
              <w:jc w:val="center"/>
              <w:rPr>
                <w:rFonts w:eastAsia="新細明體"/>
                <w:lang w:val="en-GB" w:eastAsia="zh-CN"/>
              </w:rPr>
            </w:pPr>
            <w:r>
              <w:rPr>
                <w:rFonts w:eastAsia="新細明體"/>
                <w:lang w:val="en-GB" w:eastAsia="zh-CN"/>
              </w:rPr>
              <w:t>(b)</w:t>
            </w:r>
          </w:p>
        </w:tc>
      </w:tr>
    </w:tbl>
    <w:p w14:paraId="098AFAB5" w14:textId="2A163E5A" w:rsidR="00916D06" w:rsidRDefault="00916D06" w:rsidP="009A55A5">
      <w:pPr>
        <w:spacing w:afterLines="50" w:after="120"/>
        <w:jc w:val="center"/>
        <w:rPr>
          <w:rFonts w:eastAsia="新細明體"/>
          <w:lang w:val="en-GB"/>
        </w:rPr>
      </w:pPr>
      <w:r>
        <w:rPr>
          <w:rFonts w:eastAsia="新細明體"/>
          <w:lang w:val="en-GB"/>
        </w:rPr>
        <w:t>Figure 3-4. Evaluation results for InH, ISD=60m</w:t>
      </w:r>
    </w:p>
    <w:p w14:paraId="6FBB207F" w14:textId="77777777" w:rsidR="00916D06" w:rsidRDefault="00916D06" w:rsidP="009A55A5">
      <w:pPr>
        <w:spacing w:afterLines="50" w:after="120"/>
        <w:rPr>
          <w:rFonts w:eastAsia="新細明體"/>
          <w:lang w:val="en-GB"/>
        </w:rPr>
      </w:pPr>
    </w:p>
    <w:p w14:paraId="6829E8E8" w14:textId="59908E59" w:rsidR="000A0274" w:rsidRDefault="006C2E83" w:rsidP="009A55A5">
      <w:pPr>
        <w:spacing w:afterLines="50" w:after="120"/>
        <w:jc w:val="both"/>
        <w:rPr>
          <w:rFonts w:eastAsia="新細明體"/>
          <w:lang w:val="en-GB"/>
        </w:rPr>
      </w:pPr>
      <w:r>
        <w:rPr>
          <w:rFonts w:eastAsia="新細明體" w:hint="eastAsia"/>
          <w:lang w:val="en-GB"/>
        </w:rPr>
        <w:t>F</w:t>
      </w:r>
      <w:r>
        <w:rPr>
          <w:rFonts w:eastAsia="新細明體"/>
          <w:lang w:val="en-GB"/>
        </w:rPr>
        <w:t xml:space="preserve">rom above results, we </w:t>
      </w:r>
      <w:r w:rsidR="000A0274">
        <w:rPr>
          <w:rFonts w:eastAsia="新細明體"/>
          <w:lang w:val="en-GB"/>
        </w:rPr>
        <w:t>can observe:</w:t>
      </w:r>
    </w:p>
    <w:p w14:paraId="19F4ED18" w14:textId="760DCA17" w:rsidR="000A0274" w:rsidRDefault="000A0274" w:rsidP="009A55A5">
      <w:pPr>
        <w:pStyle w:val="ListParagraph"/>
        <w:numPr>
          <w:ilvl w:val="0"/>
          <w:numId w:val="25"/>
        </w:numPr>
        <w:spacing w:afterLines="50" w:after="120"/>
        <w:jc w:val="both"/>
        <w:rPr>
          <w:rFonts w:eastAsia="新細明體"/>
          <w:lang w:val="en-GB"/>
        </w:rPr>
      </w:pPr>
      <w:r>
        <w:rPr>
          <w:rFonts w:eastAsia="新細明體"/>
          <w:lang w:val="en-GB"/>
        </w:rPr>
        <w:t>I</w:t>
      </w:r>
      <w:r w:rsidR="00CA49CE" w:rsidRPr="000A0274">
        <w:rPr>
          <w:rFonts w:eastAsia="新細明體"/>
          <w:lang w:val="en-GB"/>
        </w:rPr>
        <w:t xml:space="preserve">n marco cell </w:t>
      </w:r>
      <w:bookmarkStart w:id="84" w:name="OLE_LINK78"/>
      <w:r w:rsidR="00CA49CE" w:rsidRPr="000A0274">
        <w:rPr>
          <w:rFonts w:eastAsia="新細明體"/>
          <w:lang w:val="en-GB"/>
        </w:rPr>
        <w:t>there is almost zero benefit to support up to 6 layer</w:t>
      </w:r>
      <w:bookmarkEnd w:id="84"/>
      <w:r w:rsidR="00454AE1">
        <w:rPr>
          <w:rFonts w:eastAsia="新細明體"/>
          <w:lang w:val="en-GB"/>
        </w:rPr>
        <w:t>s</w:t>
      </w:r>
      <w:r w:rsidR="00CA49CE" w:rsidRPr="000A0274">
        <w:rPr>
          <w:rFonts w:eastAsia="新細明體"/>
          <w:lang w:val="en-GB"/>
        </w:rPr>
        <w:t>.</w:t>
      </w:r>
      <w:r w:rsidR="00454AE1">
        <w:rPr>
          <w:rFonts w:eastAsia="新細明體"/>
          <w:lang w:val="en-GB"/>
        </w:rPr>
        <w:t xml:space="preserve"> </w:t>
      </w:r>
    </w:p>
    <w:p w14:paraId="6C5BC5BB" w14:textId="646A816F" w:rsidR="00B62064" w:rsidRDefault="00B62064" w:rsidP="009A55A5">
      <w:pPr>
        <w:pStyle w:val="ListParagraph"/>
        <w:numPr>
          <w:ilvl w:val="0"/>
          <w:numId w:val="25"/>
        </w:numPr>
        <w:spacing w:afterLines="50" w:after="120"/>
        <w:jc w:val="both"/>
        <w:rPr>
          <w:rFonts w:eastAsia="新細明體"/>
          <w:lang w:val="en-GB"/>
        </w:rPr>
      </w:pPr>
      <w:r>
        <w:rPr>
          <w:rFonts w:eastAsia="新細明體" w:hint="eastAsia"/>
          <w:lang w:val="en-GB" w:eastAsia="zh-TW"/>
        </w:rPr>
        <w:t>W</w:t>
      </w:r>
      <w:r>
        <w:rPr>
          <w:rFonts w:eastAsia="新細明體"/>
          <w:lang w:val="en-GB" w:eastAsia="zh-TW"/>
        </w:rPr>
        <w:t xml:space="preserve">ith </w:t>
      </w:r>
      <w:bookmarkStart w:id="85" w:name="OLE_LINK79"/>
      <w:r>
        <w:rPr>
          <w:rFonts w:eastAsia="新細明體"/>
          <w:lang w:val="en-GB" w:eastAsia="zh-TW"/>
        </w:rPr>
        <w:t>UE antenna distance 0.3</w:t>
      </w:r>
      <w:r w:rsidR="00454AE1">
        <w:rPr>
          <w:rFonts w:eastAsia="新細明體"/>
          <w:lang w:val="en-GB"/>
        </w:rPr>
        <w:t>λ</w:t>
      </w:r>
      <w:bookmarkEnd w:id="85"/>
      <w:r w:rsidR="00454AE1">
        <w:rPr>
          <w:rFonts w:eastAsia="新細明體"/>
          <w:lang w:val="en-GB"/>
        </w:rPr>
        <w:t>, there is almost zero benefit to support up to 6 layers</w:t>
      </w:r>
      <w:r w:rsidR="00816DBA">
        <w:rPr>
          <w:rFonts w:eastAsia="新細明體"/>
          <w:lang w:val="en-GB"/>
        </w:rPr>
        <w:t xml:space="preserve"> in non-InH scenario</w:t>
      </w:r>
      <w:r w:rsidR="00454AE1">
        <w:rPr>
          <w:rFonts w:eastAsia="新細明體"/>
          <w:lang w:val="en-GB"/>
        </w:rPr>
        <w:t xml:space="preserve">. </w:t>
      </w:r>
      <w:r w:rsidR="000C0107">
        <w:rPr>
          <w:rFonts w:eastAsia="新細明體"/>
          <w:lang w:val="en-GB"/>
        </w:rPr>
        <w:t>T</w:t>
      </w:r>
      <w:r w:rsidR="000C0107" w:rsidRPr="000C0107">
        <w:rPr>
          <w:rFonts w:eastAsia="新細明體"/>
          <w:lang w:val="en-GB"/>
        </w:rPr>
        <w:t>he only scenario with cell average throughput gain by allowing 6 layer</w:t>
      </w:r>
      <w:r w:rsidR="003C5A0D">
        <w:rPr>
          <w:rFonts w:eastAsia="新細明體" w:hint="eastAsia"/>
          <w:lang w:val="en-GB" w:eastAsia="zh-TW"/>
        </w:rPr>
        <w:t>s</w:t>
      </w:r>
      <w:r w:rsidR="000C0107" w:rsidRPr="000C0107">
        <w:rPr>
          <w:rFonts w:eastAsia="新細明體"/>
          <w:lang w:val="en-GB"/>
        </w:rPr>
        <w:t xml:space="preserve"> for 6Rx is InH with antenna distance 0.5λ</w:t>
      </w:r>
      <w:r w:rsidR="000C0107">
        <w:rPr>
          <w:rFonts w:eastAsia="新細明體"/>
          <w:lang w:val="en-GB"/>
        </w:rPr>
        <w:t xml:space="preserve">. </w:t>
      </w:r>
      <w:bookmarkStart w:id="86" w:name="OLE_LINK17"/>
      <w:r w:rsidR="000C0107">
        <w:rPr>
          <w:rFonts w:eastAsia="新細明體"/>
          <w:lang w:val="en-GB"/>
        </w:rPr>
        <w:t xml:space="preserve">However, this requires the indoor BS to equipped with </w:t>
      </w:r>
      <w:r w:rsidR="00E17FAD">
        <w:rPr>
          <w:rFonts w:eastAsia="新細明體"/>
          <w:lang w:val="en-GB"/>
        </w:rPr>
        <w:t>at least</w:t>
      </w:r>
      <w:r w:rsidR="000C0107">
        <w:rPr>
          <w:rFonts w:eastAsia="新細明體"/>
          <w:lang w:val="en-GB"/>
        </w:rPr>
        <w:t xml:space="preserve"> 8 TxRU</w:t>
      </w:r>
      <w:bookmarkEnd w:id="86"/>
      <w:r w:rsidR="000C0107">
        <w:rPr>
          <w:rFonts w:eastAsia="新細明體"/>
          <w:lang w:val="en-GB"/>
        </w:rPr>
        <w:t>.</w:t>
      </w:r>
    </w:p>
    <w:p w14:paraId="281D2122" w14:textId="187F94D9" w:rsidR="004E478F" w:rsidRPr="000A0274" w:rsidRDefault="00CA49CE" w:rsidP="009A55A5">
      <w:pPr>
        <w:pStyle w:val="ListParagraph"/>
        <w:numPr>
          <w:ilvl w:val="0"/>
          <w:numId w:val="25"/>
        </w:numPr>
        <w:spacing w:afterLines="50" w:after="120"/>
        <w:jc w:val="both"/>
        <w:rPr>
          <w:rFonts w:eastAsia="新細明體"/>
          <w:lang w:val="en-GB"/>
        </w:rPr>
      </w:pPr>
      <w:r w:rsidRPr="000A0274">
        <w:rPr>
          <w:rFonts w:eastAsia="新細明體"/>
          <w:lang w:val="en-GB"/>
        </w:rPr>
        <w:t>T</w:t>
      </w:r>
      <w:r w:rsidR="006C2E83" w:rsidRPr="000A0274">
        <w:rPr>
          <w:rFonts w:eastAsia="新細明體"/>
          <w:lang w:val="en-GB"/>
        </w:rPr>
        <w:t xml:space="preserve">he gain of supporting up to 6L is </w:t>
      </w:r>
      <w:r w:rsidR="00031383" w:rsidRPr="000A0274">
        <w:rPr>
          <w:rFonts w:eastAsia="新細明體"/>
          <w:lang w:val="en-GB"/>
        </w:rPr>
        <w:t>only</w:t>
      </w:r>
      <w:r w:rsidR="006C2E83" w:rsidRPr="000A0274">
        <w:rPr>
          <w:rFonts w:eastAsia="新細明體"/>
          <w:lang w:val="en-GB"/>
        </w:rPr>
        <w:t xml:space="preserve"> limited to InH or </w:t>
      </w:r>
      <w:proofErr w:type="gramStart"/>
      <w:r w:rsidR="006C2E83" w:rsidRPr="000A0274">
        <w:rPr>
          <w:rFonts w:eastAsia="新細明體"/>
          <w:lang w:val="en-GB"/>
        </w:rPr>
        <w:t>cell-cent</w:t>
      </w:r>
      <w:r w:rsidR="004E478F" w:rsidRPr="000A0274">
        <w:rPr>
          <w:rFonts w:eastAsia="新細明體"/>
          <w:lang w:val="en-GB"/>
        </w:rPr>
        <w:t>re</w:t>
      </w:r>
      <w:proofErr w:type="gramEnd"/>
      <w:r w:rsidR="006C2E83" w:rsidRPr="000A0274">
        <w:rPr>
          <w:rFonts w:eastAsia="新細明體"/>
          <w:lang w:val="en-GB"/>
        </w:rPr>
        <w:t xml:space="preserve"> UEs</w:t>
      </w:r>
      <w:r w:rsidR="00431271" w:rsidRPr="000A0274">
        <w:rPr>
          <w:rFonts w:eastAsia="新細明體"/>
          <w:lang w:val="en-GB"/>
        </w:rPr>
        <w:t xml:space="preserve"> of medium cells</w:t>
      </w:r>
      <w:r w:rsidR="00DE2810">
        <w:rPr>
          <w:rFonts w:eastAsia="新細明體"/>
          <w:lang w:val="en-GB"/>
        </w:rPr>
        <w:t xml:space="preserve"> with UE antenna distance </w:t>
      </w:r>
      <w:bookmarkStart w:id="87" w:name="OLE_LINK14"/>
      <w:r w:rsidR="00DE2810">
        <w:rPr>
          <w:rFonts w:eastAsia="新細明體"/>
          <w:lang w:val="en-GB"/>
        </w:rPr>
        <w:t>0.5λ</w:t>
      </w:r>
      <w:bookmarkEnd w:id="87"/>
      <w:r w:rsidRPr="000A0274">
        <w:rPr>
          <w:rFonts w:eastAsia="新細明體"/>
          <w:lang w:val="en-GB"/>
        </w:rPr>
        <w:t>.</w:t>
      </w:r>
      <w:r w:rsidR="006C2E83" w:rsidRPr="000A0274">
        <w:rPr>
          <w:rFonts w:eastAsia="新細明體"/>
          <w:lang w:val="en-GB"/>
        </w:rPr>
        <w:t xml:space="preserve"> </w:t>
      </w:r>
      <w:r w:rsidR="004E478F" w:rsidRPr="000A0274">
        <w:rPr>
          <w:rFonts w:eastAsia="新細明體"/>
          <w:lang w:val="en-GB"/>
        </w:rPr>
        <w:t>The usage ratio of 5 and 6 layer</w:t>
      </w:r>
      <w:r w:rsidR="00490AC1" w:rsidRPr="000A0274">
        <w:rPr>
          <w:rFonts w:eastAsia="新細明體"/>
          <w:lang w:val="en-GB"/>
        </w:rPr>
        <w:t xml:space="preserve"> is around 14% in ISD 500m cases, </w:t>
      </w:r>
      <w:r w:rsidR="006A3D21">
        <w:rPr>
          <w:rFonts w:eastAsia="新細明體"/>
          <w:lang w:val="en-GB"/>
        </w:rPr>
        <w:t>23</w:t>
      </w:r>
      <w:r w:rsidR="00490AC1" w:rsidRPr="000A0274">
        <w:rPr>
          <w:rFonts w:eastAsia="新細明體"/>
          <w:lang w:val="en-GB"/>
        </w:rPr>
        <w:t xml:space="preserve">% in ISD 200m and 31% in InH. However, such a usage ratio does not bring throughput benefit to the </w:t>
      </w:r>
      <w:r w:rsidR="006A3D21">
        <w:rPr>
          <w:rFonts w:eastAsia="新細明體"/>
          <w:lang w:val="en-GB"/>
        </w:rPr>
        <w:t xml:space="preserve">same </w:t>
      </w:r>
      <w:r w:rsidR="00C720F8" w:rsidRPr="000A0274">
        <w:rPr>
          <w:rFonts w:eastAsia="新細明體"/>
          <w:lang w:val="en-GB"/>
        </w:rPr>
        <w:t>scale</w:t>
      </w:r>
      <w:r w:rsidR="00490AC1" w:rsidRPr="000A0274">
        <w:rPr>
          <w:rFonts w:eastAsia="新細明體"/>
          <w:lang w:val="en-GB"/>
        </w:rPr>
        <w:t>.</w:t>
      </w:r>
      <w:r w:rsidR="00C720F8" w:rsidRPr="000A0274">
        <w:rPr>
          <w:rFonts w:eastAsia="新細明體"/>
          <w:lang w:val="en-GB"/>
        </w:rPr>
        <w:t xml:space="preserve"> The main reason, as explained in [</w:t>
      </w:r>
      <w:r w:rsidR="00315EB4">
        <w:rPr>
          <w:rFonts w:eastAsia="新細明體" w:hint="eastAsia"/>
          <w:lang w:val="en-GB" w:eastAsia="zh-TW"/>
        </w:rPr>
        <w:t>8</w:t>
      </w:r>
      <w:r w:rsidR="00C720F8" w:rsidRPr="000A0274">
        <w:rPr>
          <w:rFonts w:eastAsia="新細明體"/>
          <w:lang w:val="en-GB"/>
        </w:rPr>
        <w:t>], is that 5 and 6 layer</w:t>
      </w:r>
      <w:r w:rsidR="008B7B04">
        <w:rPr>
          <w:rFonts w:eastAsia="新細明體"/>
          <w:lang w:val="en-GB"/>
        </w:rPr>
        <w:t>s</w:t>
      </w:r>
      <w:r w:rsidR="00C720F8" w:rsidRPr="000A0274">
        <w:rPr>
          <w:rFonts w:eastAsia="新細明體"/>
          <w:lang w:val="en-GB"/>
        </w:rPr>
        <w:t xml:space="preserve"> are </w:t>
      </w:r>
      <w:r w:rsidR="00220B6E">
        <w:rPr>
          <w:rFonts w:eastAsia="新細明體"/>
          <w:lang w:val="en-GB"/>
        </w:rPr>
        <w:t>very</w:t>
      </w:r>
      <w:r w:rsidR="00C720F8" w:rsidRPr="000A0274">
        <w:rPr>
          <w:rFonts w:eastAsia="新細明體"/>
          <w:lang w:val="en-GB"/>
        </w:rPr>
        <w:t xml:space="preserve"> sensitive to channel aging</w:t>
      </w:r>
      <w:r w:rsidR="006157B8">
        <w:rPr>
          <w:rFonts w:eastAsia="新細明體"/>
          <w:lang w:val="en-GB"/>
        </w:rPr>
        <w:t xml:space="preserve"> and interference uncertainty</w:t>
      </w:r>
      <w:r w:rsidR="00C720F8" w:rsidRPr="000A0274">
        <w:rPr>
          <w:rFonts w:eastAsia="新細明體"/>
          <w:lang w:val="en-GB"/>
        </w:rPr>
        <w:t xml:space="preserve">. Even if 5 or 6 layer is preferred </w:t>
      </w:r>
      <w:proofErr w:type="gramStart"/>
      <w:r w:rsidR="000A0274">
        <w:rPr>
          <w:rFonts w:eastAsia="新細明體"/>
          <w:lang w:val="en-GB"/>
        </w:rPr>
        <w:t>at the moment</w:t>
      </w:r>
      <w:proofErr w:type="gramEnd"/>
      <w:r w:rsidR="000A0274">
        <w:rPr>
          <w:rFonts w:eastAsia="新細明體"/>
          <w:lang w:val="en-GB"/>
        </w:rPr>
        <w:t xml:space="preserve"> </w:t>
      </w:r>
      <w:r w:rsidR="00C720F8" w:rsidRPr="000A0274">
        <w:rPr>
          <w:rFonts w:eastAsia="新細明體"/>
          <w:lang w:val="en-GB"/>
        </w:rPr>
        <w:t xml:space="preserve">when UE estimates the CSI (or </w:t>
      </w:r>
      <w:r w:rsidR="00DA3BBA">
        <w:rPr>
          <w:rFonts w:eastAsia="新細明體"/>
          <w:lang w:val="en-GB"/>
        </w:rPr>
        <w:t xml:space="preserve">estimated </w:t>
      </w:r>
      <w:r w:rsidR="00C720F8" w:rsidRPr="000A0274">
        <w:rPr>
          <w:rFonts w:eastAsia="新細明體"/>
          <w:lang w:val="en-GB"/>
        </w:rPr>
        <w:t xml:space="preserve">by BS via SRS), the latency to apply the </w:t>
      </w:r>
      <w:r w:rsidR="00B0000B">
        <w:rPr>
          <w:rFonts w:eastAsia="新細明體"/>
          <w:lang w:val="en-GB"/>
        </w:rPr>
        <w:t>new</w:t>
      </w:r>
      <w:r w:rsidR="00B0000B" w:rsidRPr="000A0274">
        <w:rPr>
          <w:rFonts w:eastAsia="新細明體"/>
          <w:lang w:val="en-GB"/>
        </w:rPr>
        <w:t xml:space="preserve"> </w:t>
      </w:r>
      <w:r w:rsidR="00C720F8" w:rsidRPr="000A0274">
        <w:rPr>
          <w:rFonts w:eastAsia="新細明體"/>
          <w:lang w:val="en-GB"/>
        </w:rPr>
        <w:t>CSI bring</w:t>
      </w:r>
      <w:r w:rsidR="00BF4FCE">
        <w:rPr>
          <w:rFonts w:eastAsia="新細明體"/>
          <w:lang w:val="en-GB"/>
        </w:rPr>
        <w:t>s</w:t>
      </w:r>
      <w:r w:rsidR="00C720F8" w:rsidRPr="000A0274">
        <w:rPr>
          <w:rFonts w:eastAsia="新細明體"/>
          <w:lang w:val="en-GB"/>
        </w:rPr>
        <w:t xml:space="preserve"> the uncertainty </w:t>
      </w:r>
      <w:r w:rsidR="00DA3BBA">
        <w:rPr>
          <w:rFonts w:eastAsia="新細明體"/>
          <w:lang w:val="en-GB"/>
        </w:rPr>
        <w:t>of</w:t>
      </w:r>
      <w:r w:rsidR="00C720F8" w:rsidRPr="000A0274">
        <w:rPr>
          <w:rFonts w:eastAsia="新細明體"/>
          <w:lang w:val="en-GB"/>
        </w:rPr>
        <w:t xml:space="preserve"> channel</w:t>
      </w:r>
      <w:r w:rsidR="006239CE">
        <w:rPr>
          <w:rFonts w:eastAsia="新細明體"/>
          <w:lang w:val="en-GB"/>
        </w:rPr>
        <w:t xml:space="preserve"> and interference</w:t>
      </w:r>
      <w:r w:rsidR="00C720F8" w:rsidRPr="000A0274">
        <w:rPr>
          <w:rFonts w:eastAsia="新細明體"/>
          <w:lang w:val="en-GB"/>
        </w:rPr>
        <w:t xml:space="preserve"> </w:t>
      </w:r>
      <w:r w:rsidR="00DA3BBA">
        <w:rPr>
          <w:rFonts w:eastAsia="新細明體"/>
          <w:lang w:val="en-GB"/>
        </w:rPr>
        <w:t>change</w:t>
      </w:r>
      <w:r w:rsidR="008F550A">
        <w:rPr>
          <w:rFonts w:eastAsia="新細明體"/>
          <w:lang w:val="en-GB"/>
        </w:rPr>
        <w:t>s</w:t>
      </w:r>
      <w:r w:rsidR="00C720F8" w:rsidRPr="000A0274">
        <w:rPr>
          <w:rFonts w:eastAsia="新細明體"/>
          <w:lang w:val="en-GB"/>
        </w:rPr>
        <w:t xml:space="preserve">. </w:t>
      </w:r>
      <w:r w:rsidR="004E7017">
        <w:rPr>
          <w:rFonts w:eastAsia="新細明體"/>
          <w:lang w:val="en-GB"/>
        </w:rPr>
        <w:t>Then</w:t>
      </w:r>
      <w:r w:rsidR="00C720F8" w:rsidRPr="000A0274">
        <w:rPr>
          <w:rFonts w:eastAsia="新細明體"/>
          <w:lang w:val="en-GB"/>
        </w:rPr>
        <w:t xml:space="preserve"> OLLA algorithm is likely to take over and decrease</w:t>
      </w:r>
      <w:r w:rsidR="00AE6605">
        <w:rPr>
          <w:rFonts w:eastAsia="新細明體"/>
          <w:lang w:val="en-GB"/>
        </w:rPr>
        <w:t>s</w:t>
      </w:r>
      <w:r w:rsidR="00C720F8" w:rsidRPr="000A0274">
        <w:rPr>
          <w:rFonts w:eastAsia="新細明體"/>
          <w:lang w:val="en-GB"/>
        </w:rPr>
        <w:t xml:space="preserve"> the MCS of the </w:t>
      </w:r>
      <w:bookmarkStart w:id="88" w:name="OLE_LINK4"/>
      <w:r w:rsidR="00B9183F">
        <w:rPr>
          <w:rFonts w:eastAsia="新細明體"/>
          <w:lang w:val="en-GB"/>
        </w:rPr>
        <w:t xml:space="preserve">5/6-layer </w:t>
      </w:r>
      <w:r w:rsidR="00C720F8" w:rsidRPr="000A0274">
        <w:rPr>
          <w:rFonts w:eastAsia="新細明體"/>
          <w:lang w:val="en-GB"/>
        </w:rPr>
        <w:t>PDSCH</w:t>
      </w:r>
      <w:bookmarkEnd w:id="88"/>
      <w:r w:rsidR="00B9183F">
        <w:rPr>
          <w:rFonts w:eastAsia="新細明體"/>
          <w:lang w:val="en-GB"/>
        </w:rPr>
        <w:t>.</w:t>
      </w:r>
      <w:r w:rsidR="00001A5E">
        <w:rPr>
          <w:rFonts w:eastAsia="新細明體"/>
          <w:lang w:val="en-GB"/>
        </w:rPr>
        <w:t xml:space="preserve"> Therefore, the benefit of 5/6-layer PDSCH is not as high as expected.</w:t>
      </w:r>
    </w:p>
    <w:p w14:paraId="30850AA8" w14:textId="355F20D4" w:rsidR="00563803" w:rsidRDefault="00563803" w:rsidP="009A55A5">
      <w:pPr>
        <w:pStyle w:val="ListParagraph"/>
        <w:numPr>
          <w:ilvl w:val="0"/>
          <w:numId w:val="25"/>
        </w:numPr>
        <w:spacing w:afterLines="50" w:after="120"/>
        <w:jc w:val="both"/>
        <w:rPr>
          <w:rFonts w:eastAsia="新細明體"/>
          <w:lang w:val="en-GB"/>
        </w:rPr>
      </w:pPr>
      <w:bookmarkStart w:id="89" w:name="OLE_LINK71"/>
      <w:r>
        <w:rPr>
          <w:rFonts w:eastAsia="新細明體"/>
          <w:lang w:val="en-GB"/>
        </w:rPr>
        <w:t xml:space="preserve">In above simulation, the DMRS overhead are assumed to be </w:t>
      </w:r>
      <w:r w:rsidR="0068384E">
        <w:rPr>
          <w:rFonts w:eastAsia="新細明體"/>
          <w:lang w:val="en-GB"/>
        </w:rPr>
        <w:t xml:space="preserve">always </w:t>
      </w:r>
      <w:r>
        <w:rPr>
          <w:rFonts w:eastAsia="新細明體"/>
          <w:lang w:val="en-GB"/>
        </w:rPr>
        <w:t xml:space="preserve">the same, i.e., 1 symbol. However, with additional double-symbol DMRS for supporting </w:t>
      </w:r>
      <w:bookmarkStart w:id="90" w:name="OLE_LINK73"/>
      <w:r>
        <w:rPr>
          <w:rFonts w:eastAsia="新細明體"/>
          <w:lang w:val="en-GB"/>
        </w:rPr>
        <w:t>5 &amp; 6 layer</w:t>
      </w:r>
      <w:r w:rsidR="004E478F">
        <w:rPr>
          <w:rFonts w:eastAsia="新細明體"/>
          <w:lang w:val="en-GB"/>
        </w:rPr>
        <w:t>s</w:t>
      </w:r>
      <w:bookmarkEnd w:id="90"/>
      <w:r>
        <w:rPr>
          <w:rFonts w:eastAsia="新細明體"/>
          <w:lang w:val="en-GB"/>
        </w:rPr>
        <w:t>, only 10 symbols remaining for PDSCH. It means extra 9% overhead</w:t>
      </w:r>
      <w:r w:rsidR="00583ED8">
        <w:rPr>
          <w:rFonts w:eastAsia="新細明體"/>
          <w:lang w:val="en-GB"/>
        </w:rPr>
        <w:t xml:space="preserve"> to be considered</w:t>
      </w:r>
      <w:r>
        <w:rPr>
          <w:rFonts w:eastAsia="新細明體"/>
          <w:lang w:val="en-GB"/>
        </w:rPr>
        <w:t>.</w:t>
      </w:r>
    </w:p>
    <w:p w14:paraId="601178ED" w14:textId="6E2ACDBE" w:rsidR="006C2E83" w:rsidRDefault="006C2E83" w:rsidP="009A55A5">
      <w:pPr>
        <w:pStyle w:val="ListParagraph"/>
        <w:numPr>
          <w:ilvl w:val="0"/>
          <w:numId w:val="25"/>
        </w:numPr>
        <w:spacing w:afterLines="50" w:after="120"/>
        <w:jc w:val="both"/>
        <w:rPr>
          <w:rFonts w:eastAsia="新細明體"/>
          <w:lang w:val="en-GB"/>
        </w:rPr>
      </w:pPr>
      <w:r w:rsidRPr="00563803">
        <w:rPr>
          <w:rFonts w:eastAsia="新細明體"/>
          <w:lang w:val="en-GB" w:eastAsia="zh-TW"/>
        </w:rPr>
        <w:t xml:space="preserve">In above simulation, </w:t>
      </w:r>
      <w:bookmarkEnd w:id="89"/>
      <w:r w:rsidRPr="00563803">
        <w:rPr>
          <w:rFonts w:eastAsia="新細明體"/>
          <w:lang w:val="en-GB" w:eastAsia="zh-TW"/>
        </w:rPr>
        <w:t xml:space="preserve">BS Tx EVM is assumed to be 0%. </w:t>
      </w:r>
      <w:bookmarkStart w:id="91" w:name="OLE_LINK72"/>
      <w:bookmarkStart w:id="92" w:name="OLE_LINK60"/>
      <w:r w:rsidR="00DB78AE" w:rsidRPr="00563803">
        <w:rPr>
          <w:rFonts w:eastAsia="新細明體"/>
          <w:lang w:val="en-GB" w:eastAsia="zh-TW"/>
        </w:rPr>
        <w:t>However, a</w:t>
      </w:r>
      <w:bookmarkEnd w:id="91"/>
      <w:r w:rsidRPr="00563803">
        <w:rPr>
          <w:rFonts w:eastAsia="新細明體"/>
          <w:lang w:val="en-GB" w:eastAsia="zh-TW"/>
        </w:rPr>
        <w:t>ccording to our previous evaluation in [</w:t>
      </w:r>
      <w:r w:rsidR="00315EB4">
        <w:rPr>
          <w:rFonts w:eastAsia="新細明體" w:hint="eastAsia"/>
          <w:lang w:val="en-GB" w:eastAsia="zh-TW"/>
        </w:rPr>
        <w:t>8</w:t>
      </w:r>
      <w:r w:rsidRPr="00563803">
        <w:rPr>
          <w:rFonts w:eastAsia="新細明體"/>
          <w:lang w:val="en-GB" w:eastAsia="zh-TW"/>
        </w:rPr>
        <w:t xml:space="preserve">], assuming Tx EVM 3.5% will bring 4.3% and 2.8% throughput loss </w:t>
      </w:r>
      <w:r w:rsidR="002A3603">
        <w:rPr>
          <w:rFonts w:eastAsia="新細明體"/>
          <w:lang w:val="en-GB" w:eastAsia="zh-TW"/>
        </w:rPr>
        <w:t>in</w:t>
      </w:r>
      <w:r w:rsidRPr="00563803">
        <w:rPr>
          <w:rFonts w:eastAsia="新細明體"/>
          <w:lang w:val="en-GB" w:eastAsia="zh-TW"/>
        </w:rPr>
        <w:t xml:space="preserve"> 6L for cell average and 95%-ile cases, respectively.</w:t>
      </w:r>
      <w:bookmarkEnd w:id="92"/>
      <w:r w:rsidRPr="00563803">
        <w:rPr>
          <w:rFonts w:eastAsia="新細明體"/>
          <w:lang w:val="en-GB" w:eastAsia="zh-TW"/>
        </w:rPr>
        <w:t xml:space="preserve"> </w:t>
      </w:r>
    </w:p>
    <w:p w14:paraId="0FCDCC97" w14:textId="2874167B" w:rsidR="00EE3B60" w:rsidRPr="0079494C" w:rsidRDefault="00EE3B60" w:rsidP="009A55A5">
      <w:pPr>
        <w:pStyle w:val="Caption"/>
        <w:spacing w:before="0" w:afterLines="50"/>
        <w:rPr>
          <w:rFonts w:ascii="Calibri" w:eastAsia="SimSun" w:hAnsi="Calibri" w:cs="Times New Roman"/>
          <w:bCs/>
          <w:sz w:val="24"/>
          <w:szCs w:val="22"/>
        </w:rPr>
      </w:pPr>
      <w:bookmarkStart w:id="93" w:name="_Ref178947112"/>
      <w:r w:rsidRPr="0079494C">
        <w:rPr>
          <w:rFonts w:ascii="Calibri" w:eastAsia="SimSun" w:hAnsi="Calibri" w:cs="Times New Roman"/>
          <w:bCs/>
          <w:sz w:val="24"/>
          <w:szCs w:val="22"/>
        </w:rPr>
        <w:t xml:space="preserve">Observation </w:t>
      </w:r>
      <w:r w:rsidRPr="0079494C">
        <w:rPr>
          <w:rFonts w:ascii="Calibri" w:eastAsia="SimSun" w:hAnsi="Calibri" w:cs="Times New Roman"/>
          <w:bCs/>
          <w:sz w:val="24"/>
          <w:szCs w:val="22"/>
        </w:rPr>
        <w:fldChar w:fldCharType="begin"/>
      </w:r>
      <w:r w:rsidRPr="0079494C">
        <w:rPr>
          <w:rFonts w:ascii="Calibri" w:eastAsia="SimSun" w:hAnsi="Calibri" w:cs="Times New Roman"/>
          <w:bCs/>
          <w:sz w:val="24"/>
          <w:szCs w:val="22"/>
        </w:rPr>
        <w:instrText xml:space="preserve"> SEQ Observation \* ARABIC </w:instrText>
      </w:r>
      <w:r w:rsidRPr="0079494C">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11</w:t>
      </w:r>
      <w:r w:rsidRPr="0079494C">
        <w:rPr>
          <w:rFonts w:ascii="Calibri" w:eastAsia="SimSun" w:hAnsi="Calibri" w:cs="Times New Roman"/>
          <w:bCs/>
          <w:sz w:val="24"/>
          <w:szCs w:val="22"/>
        </w:rPr>
        <w:fldChar w:fldCharType="end"/>
      </w:r>
      <w:r w:rsidRPr="0079494C">
        <w:rPr>
          <w:rFonts w:ascii="Calibri" w:eastAsia="SimSun" w:hAnsi="Calibri" w:cs="Times New Roman"/>
          <w:bCs/>
          <w:sz w:val="24"/>
          <w:szCs w:val="22"/>
        </w:rPr>
        <w:t>: From system-level simulation</w:t>
      </w:r>
      <w:r w:rsidRPr="0079494C">
        <w:rPr>
          <w:rFonts w:ascii="Calibri" w:eastAsia="SimSun" w:hAnsi="Calibri" w:cs="Times New Roman" w:hint="eastAsia"/>
          <w:bCs/>
          <w:sz w:val="24"/>
          <w:szCs w:val="22"/>
        </w:rPr>
        <w:t>,</w:t>
      </w:r>
      <w:r w:rsidRPr="0079494C">
        <w:rPr>
          <w:rFonts w:ascii="Calibri" w:eastAsia="SimSun" w:hAnsi="Calibri" w:cs="Times New Roman"/>
          <w:bCs/>
          <w:sz w:val="24"/>
          <w:szCs w:val="22"/>
        </w:rPr>
        <w:t xml:space="preserve"> there is no benefit to support up to </w:t>
      </w:r>
      <w:bookmarkStart w:id="94" w:name="OLE_LINK5"/>
      <w:r w:rsidRPr="0079494C">
        <w:rPr>
          <w:rFonts w:ascii="Calibri" w:eastAsia="SimSun" w:hAnsi="Calibri" w:cs="Times New Roman"/>
          <w:bCs/>
          <w:sz w:val="24"/>
          <w:szCs w:val="22"/>
        </w:rPr>
        <w:t xml:space="preserve">6 </w:t>
      </w:r>
      <w:proofErr w:type="gramStart"/>
      <w:r w:rsidRPr="0079494C">
        <w:rPr>
          <w:rFonts w:ascii="Calibri" w:eastAsia="SimSun" w:hAnsi="Calibri" w:cs="Times New Roman"/>
          <w:bCs/>
          <w:sz w:val="24"/>
          <w:szCs w:val="22"/>
        </w:rPr>
        <w:t>layer</w:t>
      </w:r>
      <w:proofErr w:type="gramEnd"/>
      <w:r w:rsidRPr="0079494C">
        <w:rPr>
          <w:rFonts w:ascii="Calibri" w:eastAsia="SimSun" w:hAnsi="Calibri" w:cs="Times New Roman"/>
          <w:bCs/>
          <w:sz w:val="24"/>
          <w:szCs w:val="22"/>
        </w:rPr>
        <w:t xml:space="preserve"> for 6Rx</w:t>
      </w:r>
      <w:bookmarkEnd w:id="94"/>
      <w:r w:rsidRPr="0079494C">
        <w:rPr>
          <w:rFonts w:ascii="Calibri" w:eastAsia="SimSun" w:hAnsi="Calibri" w:cs="Times New Roman"/>
          <w:bCs/>
          <w:sz w:val="24"/>
          <w:szCs w:val="22"/>
        </w:rPr>
        <w:t xml:space="preserve"> in marco cell (ISD = 200m or 500m) deployment</w:t>
      </w:r>
      <w:bookmarkEnd w:id="93"/>
    </w:p>
    <w:p w14:paraId="34E121A0" w14:textId="3CE15ADB" w:rsidR="00EE3B60" w:rsidRPr="0079494C" w:rsidRDefault="00EE3B60" w:rsidP="009A55A5">
      <w:pPr>
        <w:pStyle w:val="Caption"/>
        <w:spacing w:before="0" w:afterLines="50"/>
        <w:rPr>
          <w:rFonts w:ascii="Calibri" w:eastAsia="SimSun" w:hAnsi="Calibri" w:cs="Times New Roman"/>
          <w:bCs/>
          <w:sz w:val="24"/>
          <w:szCs w:val="22"/>
        </w:rPr>
      </w:pPr>
      <w:bookmarkStart w:id="95" w:name="_Ref178947127"/>
      <w:r w:rsidRPr="0079494C">
        <w:rPr>
          <w:rFonts w:ascii="Calibri" w:eastAsia="SimSun" w:hAnsi="Calibri" w:cs="Times New Roman"/>
          <w:bCs/>
          <w:sz w:val="24"/>
          <w:szCs w:val="22"/>
        </w:rPr>
        <w:t xml:space="preserve">Observation </w:t>
      </w:r>
      <w:r w:rsidRPr="0079494C">
        <w:rPr>
          <w:rFonts w:ascii="Calibri" w:eastAsia="SimSun" w:hAnsi="Calibri" w:cs="Times New Roman"/>
          <w:bCs/>
          <w:sz w:val="24"/>
          <w:szCs w:val="22"/>
        </w:rPr>
        <w:fldChar w:fldCharType="begin"/>
      </w:r>
      <w:r w:rsidRPr="0079494C">
        <w:rPr>
          <w:rFonts w:ascii="Calibri" w:eastAsia="SimSun" w:hAnsi="Calibri" w:cs="Times New Roman"/>
          <w:bCs/>
          <w:sz w:val="24"/>
          <w:szCs w:val="22"/>
        </w:rPr>
        <w:instrText xml:space="preserve"> SEQ Observation \* ARABIC </w:instrText>
      </w:r>
      <w:r w:rsidRPr="0079494C">
        <w:rPr>
          <w:rFonts w:ascii="Calibri" w:eastAsia="SimSun" w:hAnsi="Calibri" w:cs="Times New Roman"/>
          <w:bCs/>
          <w:sz w:val="24"/>
          <w:szCs w:val="22"/>
        </w:rPr>
        <w:fldChar w:fldCharType="separate"/>
      </w:r>
      <w:r w:rsidR="006D7DB8">
        <w:rPr>
          <w:rFonts w:ascii="Calibri" w:eastAsia="SimSun" w:hAnsi="Calibri" w:cs="Times New Roman"/>
          <w:bCs/>
          <w:noProof/>
          <w:sz w:val="24"/>
          <w:szCs w:val="22"/>
        </w:rPr>
        <w:t>12</w:t>
      </w:r>
      <w:r w:rsidRPr="0079494C">
        <w:rPr>
          <w:rFonts w:ascii="Calibri" w:eastAsia="SimSun" w:hAnsi="Calibri" w:cs="Times New Roman"/>
          <w:bCs/>
          <w:sz w:val="24"/>
          <w:szCs w:val="22"/>
        </w:rPr>
        <w:fldChar w:fldCharType="end"/>
      </w:r>
      <w:r w:rsidRPr="0079494C">
        <w:rPr>
          <w:rFonts w:ascii="Calibri" w:eastAsia="SimSun" w:hAnsi="Calibri" w:cs="Times New Roman"/>
          <w:bCs/>
          <w:sz w:val="24"/>
          <w:szCs w:val="22"/>
        </w:rPr>
        <w:t xml:space="preserve">: From system-level simulation, </w:t>
      </w:r>
      <w:bookmarkStart w:id="96" w:name="OLE_LINK15"/>
      <w:r w:rsidRPr="0079494C">
        <w:rPr>
          <w:rFonts w:ascii="Calibri" w:eastAsia="SimSun" w:hAnsi="Calibri" w:cs="Times New Roman"/>
          <w:bCs/>
          <w:sz w:val="24"/>
          <w:szCs w:val="22"/>
        </w:rPr>
        <w:t>the only scenario with cell average throughput gain by allowing 6 layer</w:t>
      </w:r>
      <w:r w:rsidR="00B949AA">
        <w:rPr>
          <w:rFonts w:ascii="Calibri" w:eastAsia="SimSun" w:hAnsi="Calibri" w:cs="Times New Roman"/>
          <w:bCs/>
          <w:sz w:val="24"/>
          <w:szCs w:val="22"/>
        </w:rPr>
        <w:t>s</w:t>
      </w:r>
      <w:r w:rsidRPr="0079494C">
        <w:rPr>
          <w:rFonts w:ascii="Calibri" w:eastAsia="SimSun" w:hAnsi="Calibri" w:cs="Times New Roman"/>
          <w:bCs/>
          <w:sz w:val="24"/>
          <w:szCs w:val="22"/>
        </w:rPr>
        <w:t xml:space="preserve"> for 6Rx is InH with antenna distance 0.5λ</w:t>
      </w:r>
      <w:bookmarkEnd w:id="96"/>
      <w:r w:rsidRPr="0079494C">
        <w:rPr>
          <w:rFonts w:ascii="Calibri" w:eastAsia="SimSun" w:hAnsi="Calibri" w:cs="Times New Roman"/>
          <w:bCs/>
          <w:sz w:val="24"/>
          <w:szCs w:val="22"/>
        </w:rPr>
        <w:t>, where the gain is around 5%.</w:t>
      </w:r>
      <w:r w:rsidR="000C0107" w:rsidRPr="0079494C">
        <w:rPr>
          <w:rFonts w:ascii="Calibri" w:eastAsia="SimSun" w:hAnsi="Calibri" w:cs="Times New Roman"/>
          <w:bCs/>
          <w:sz w:val="24"/>
          <w:szCs w:val="22"/>
        </w:rPr>
        <w:t xml:space="preserve"> However, this requires the indoor BS to equipped with </w:t>
      </w:r>
      <w:r w:rsidR="00E17FAD" w:rsidRPr="0079494C">
        <w:rPr>
          <w:rFonts w:ascii="Calibri" w:eastAsia="SimSun" w:hAnsi="Calibri" w:cs="Times New Roman"/>
          <w:bCs/>
          <w:sz w:val="24"/>
          <w:szCs w:val="22"/>
        </w:rPr>
        <w:t>at least</w:t>
      </w:r>
      <w:r w:rsidR="000C0107" w:rsidRPr="0079494C">
        <w:rPr>
          <w:rFonts w:ascii="Calibri" w:eastAsia="SimSun" w:hAnsi="Calibri" w:cs="Times New Roman"/>
          <w:bCs/>
          <w:sz w:val="24"/>
          <w:szCs w:val="22"/>
        </w:rPr>
        <w:t xml:space="preserve"> 8 </w:t>
      </w:r>
      <w:proofErr w:type="gramStart"/>
      <w:r w:rsidR="000C0107" w:rsidRPr="0079494C">
        <w:rPr>
          <w:rFonts w:ascii="Calibri" w:eastAsia="SimSun" w:hAnsi="Calibri" w:cs="Times New Roman"/>
          <w:bCs/>
          <w:sz w:val="24"/>
          <w:szCs w:val="22"/>
        </w:rPr>
        <w:t>TxRU</w:t>
      </w:r>
      <w:bookmarkEnd w:id="95"/>
      <w:proofErr w:type="gramEnd"/>
    </w:p>
    <w:p w14:paraId="06A31CC6" w14:textId="77777777" w:rsidR="0079494C" w:rsidRPr="00E54BB2" w:rsidRDefault="0079494C" w:rsidP="009A55A5">
      <w:pPr>
        <w:spacing w:afterLines="50" w:after="120"/>
        <w:jc w:val="both"/>
        <w:rPr>
          <w:rFonts w:eastAsia="新細明體"/>
          <w:lang w:val="en-GB"/>
        </w:rPr>
      </w:pPr>
    </w:p>
    <w:p w14:paraId="55B4104F" w14:textId="77777777" w:rsidR="00296F61" w:rsidRPr="003533F2" w:rsidRDefault="00296F61" w:rsidP="009A55A5">
      <w:pPr>
        <w:pStyle w:val="Heading1"/>
        <w:numPr>
          <w:ilvl w:val="0"/>
          <w:numId w:val="1"/>
        </w:numPr>
        <w:spacing w:before="0" w:afterLines="50" w:after="120"/>
        <w:jc w:val="both"/>
        <w:rPr>
          <w:rFonts w:asciiTheme="minorHAnsi" w:hAnsiTheme="minorHAnsi" w:cstheme="minorHAnsi"/>
          <w:szCs w:val="36"/>
        </w:rPr>
      </w:pPr>
      <w:r w:rsidRPr="003533F2">
        <w:rPr>
          <w:rFonts w:asciiTheme="minorHAnsi" w:hAnsiTheme="minorHAnsi" w:cstheme="minorHAnsi"/>
          <w:szCs w:val="36"/>
        </w:rPr>
        <w:t>Summary</w:t>
      </w:r>
    </w:p>
    <w:p w14:paraId="40C22469" w14:textId="77777777" w:rsidR="00315AEF" w:rsidRPr="00315AEF" w:rsidRDefault="00315AEF" w:rsidP="00315AEF">
      <w:pPr>
        <w:adjustRightInd w:val="0"/>
        <w:snapToGrid w:val="0"/>
        <w:spacing w:afterLines="50" w:after="120"/>
        <w:jc w:val="both"/>
        <w:rPr>
          <w:rFonts w:cstheme="minorHAnsi"/>
        </w:rPr>
      </w:pPr>
      <w:bookmarkStart w:id="97" w:name="_Hlk94866332"/>
      <w:bookmarkEnd w:id="5"/>
      <w:r w:rsidRPr="00315AEF">
        <w:rPr>
          <w:rFonts w:cstheme="minorHAnsi"/>
        </w:rPr>
        <w:t>In this paper, we provided our view on the feasibility of MIMO layer for 6Rx UE. We have the following observations and proposal.</w:t>
      </w:r>
    </w:p>
    <w:p w14:paraId="1436BFB3" w14:textId="0B6E3EFF" w:rsidR="000405A4" w:rsidRPr="00BD4A35" w:rsidRDefault="00315AEF" w:rsidP="003B0D1C">
      <w:pPr>
        <w:adjustRightInd w:val="0"/>
        <w:snapToGrid w:val="0"/>
        <w:spacing w:afterLines="50" w:after="120"/>
        <w:jc w:val="both"/>
        <w:rPr>
          <w:rFonts w:eastAsia="新細明體" w:cstheme="minorHAnsi"/>
          <w:b/>
          <w:bCs/>
        </w:rPr>
      </w:pPr>
      <w:r w:rsidRPr="00BD4A35">
        <w:rPr>
          <w:rFonts w:eastAsia="新細明體" w:cstheme="minorHAnsi"/>
          <w:b/>
          <w:bCs/>
        </w:rPr>
        <w:lastRenderedPageBreak/>
        <w:fldChar w:fldCharType="begin"/>
      </w:r>
      <w:r w:rsidRPr="00BD4A35">
        <w:rPr>
          <w:rFonts w:eastAsia="新細明體" w:cstheme="minorHAnsi"/>
          <w:b/>
          <w:bCs/>
        </w:rPr>
        <w:instrText xml:space="preserve"> REF _Ref178946864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1</w:t>
      </w:r>
      <w:r w:rsidR="006D7DB8" w:rsidRPr="006D7DB8">
        <w:rPr>
          <w:rFonts w:ascii="Calibri" w:eastAsia="SimSun" w:hAnsi="Calibri" w:cs="Times New Roman"/>
          <w:b/>
          <w:bCs/>
        </w:rPr>
        <w:t>: The values in UE correlation matrix of Option 1 is ECC, not correlation coefficient.</w:t>
      </w:r>
      <w:r w:rsidRPr="00BD4A35">
        <w:rPr>
          <w:rFonts w:eastAsia="新細明體" w:cstheme="minorHAnsi"/>
          <w:b/>
          <w:bCs/>
        </w:rPr>
        <w:fldChar w:fldCharType="end"/>
      </w:r>
    </w:p>
    <w:p w14:paraId="3A727755" w14:textId="037B9A72" w:rsidR="00315AEF" w:rsidRPr="00BD4A35" w:rsidRDefault="00315AEF" w:rsidP="003B0D1C">
      <w:pPr>
        <w:adjustRightInd w:val="0"/>
        <w:snapToGrid w:val="0"/>
        <w:spacing w:afterLines="50" w:after="120"/>
        <w:jc w:val="both"/>
        <w:rPr>
          <w:rFonts w:eastAsia="新細明體" w:cstheme="minorHAnsi"/>
          <w:b/>
          <w:bCs/>
        </w:rPr>
      </w:pPr>
      <w:r w:rsidRPr="00BD4A35">
        <w:rPr>
          <w:rFonts w:eastAsia="新細明體" w:cstheme="minorHAnsi"/>
          <w:b/>
          <w:bCs/>
        </w:rPr>
        <w:fldChar w:fldCharType="begin"/>
      </w:r>
      <w:r w:rsidRPr="00BD4A35">
        <w:rPr>
          <w:rFonts w:eastAsia="新細明體" w:cstheme="minorHAnsi"/>
          <w:b/>
          <w:bCs/>
        </w:rPr>
        <w:instrText xml:space="preserve"> REF _Ref178946868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2</w:t>
      </w:r>
      <w:r w:rsidR="006D7DB8" w:rsidRPr="006D7DB8">
        <w:rPr>
          <w:rFonts w:ascii="Calibri" w:eastAsia="SimSun" w:hAnsi="Calibri" w:cs="Times New Roman"/>
          <w:b/>
          <w:bCs/>
        </w:rPr>
        <w:t xml:space="preserve">: The correlation coefficient for antenna pairs depends on ECC and also antenna efficiency, i.e., </w:t>
      </w:r>
      <m:oMath>
        <m:sSub>
          <m:sSubPr>
            <m:ctrlPr>
              <w:rPr>
                <w:rFonts w:ascii="Cambria Math" w:eastAsia="SimSun" w:hAnsi="Cambria Math" w:cs="Times New Roman"/>
                <w:b/>
                <w:bCs/>
              </w:rPr>
            </m:ctrlPr>
          </m:sSubPr>
          <m:e>
            <m:r>
              <m:rPr>
                <m:sty m:val="bi"/>
              </m:rPr>
              <w:rPr>
                <w:rFonts w:ascii="Cambria Math" w:eastAsia="SimSun" w:hAnsi="Cambria Math" w:cs="Times New Roman"/>
              </w:rPr>
              <m:t>ρ</m:t>
            </m:r>
            <m:ctrlPr>
              <w:rPr>
                <w:rFonts w:ascii="Cambria Math" w:eastAsia="SimSun" w:hAnsi="Cambria Math" w:cs="Times New Roman"/>
                <w:b/>
                <w:bCs/>
                <w:i/>
              </w:rPr>
            </m:ctrlPr>
          </m:e>
          <m:sub>
            <m:r>
              <m:rPr>
                <m:sty m:val="bi"/>
              </m:rPr>
              <w:rPr>
                <w:rFonts w:ascii="Cambria Math" w:eastAsia="SimSun" w:hAnsi="Cambria Math" w:cs="Times New Roman"/>
              </w:rPr>
              <m:t>pq</m:t>
            </m:r>
          </m:sub>
        </m:sSub>
        <m:r>
          <m:rPr>
            <m:sty m:val="b"/>
          </m:rPr>
          <w:rPr>
            <w:rFonts w:ascii="Cambria Math" w:eastAsia="SimSun" w:hAnsi="Cambria Math" w:cs="Times New Roman"/>
          </w:rPr>
          <m:t>=</m:t>
        </m:r>
        <m:rad>
          <m:radPr>
            <m:degHide m:val="1"/>
            <m:ctrlPr>
              <w:rPr>
                <w:rFonts w:ascii="Cambria Math" w:eastAsia="SimSun" w:hAnsi="Cambria Math" w:cs="Times New Roman"/>
                <w:b/>
                <w:bCs/>
              </w:rPr>
            </m:ctrlPr>
          </m:radPr>
          <m:deg/>
          <m:e>
            <m:sSub>
              <m:sSubPr>
                <m:ctrlPr>
                  <w:rPr>
                    <w:rFonts w:ascii="Cambria Math" w:eastAsia="SimSun" w:hAnsi="Cambria Math" w:cs="Times New Roman"/>
                    <w:b/>
                    <w:bCs/>
                  </w:rPr>
                </m:ctrlPr>
              </m:sSubPr>
              <m:e>
                <m:r>
                  <m:rPr>
                    <m:sty m:val="bi"/>
                  </m:rPr>
                  <w:rPr>
                    <w:rFonts w:ascii="Cambria Math" w:eastAsia="SimSun" w:hAnsi="Cambria Math" w:cs="Times New Roman"/>
                  </w:rPr>
                  <m:t>η</m:t>
                </m:r>
                <m:ctrlPr>
                  <w:rPr>
                    <w:rFonts w:ascii="Cambria Math" w:eastAsia="SimSun" w:hAnsi="Cambria Math" w:cs="Times New Roman"/>
                    <w:b/>
                    <w:bCs/>
                    <w:i/>
                  </w:rPr>
                </m:ctrlPr>
              </m:e>
              <m:sub>
                <m:r>
                  <m:rPr>
                    <m:sty m:val="bi"/>
                  </m:rPr>
                  <w:rPr>
                    <w:rFonts w:ascii="Cambria Math" w:eastAsia="SimSun" w:hAnsi="Cambria Math" w:cs="Times New Roman"/>
                  </w:rPr>
                  <m:t>p</m:t>
                </m:r>
              </m:sub>
            </m:sSub>
            <m:sSub>
              <m:sSubPr>
                <m:ctrlPr>
                  <w:rPr>
                    <w:rFonts w:ascii="Cambria Math" w:eastAsia="SimSun" w:hAnsi="Cambria Math" w:cs="Times New Roman"/>
                    <w:b/>
                    <w:bCs/>
                  </w:rPr>
                </m:ctrlPr>
              </m:sSubPr>
              <m:e>
                <m:r>
                  <m:rPr>
                    <m:sty m:val="bi"/>
                  </m:rPr>
                  <w:rPr>
                    <w:rFonts w:ascii="Cambria Math" w:eastAsia="SimSun" w:hAnsi="Cambria Math" w:cs="Times New Roman"/>
                  </w:rPr>
                  <m:t>η</m:t>
                </m:r>
                <m:ctrlPr>
                  <w:rPr>
                    <w:rFonts w:ascii="Cambria Math" w:eastAsia="SimSun" w:hAnsi="Cambria Math" w:cs="Times New Roman"/>
                    <w:b/>
                    <w:bCs/>
                    <w:i/>
                  </w:rPr>
                </m:ctrlPr>
              </m:e>
              <m:sub>
                <m:r>
                  <m:rPr>
                    <m:sty m:val="bi"/>
                  </m:rPr>
                  <w:rPr>
                    <w:rFonts w:ascii="Cambria Math" w:eastAsia="SimSun" w:hAnsi="Cambria Math" w:cs="Times New Roman"/>
                  </w:rPr>
                  <m:t>q</m:t>
                </m:r>
              </m:sub>
            </m:sSub>
          </m:e>
        </m:rad>
        <m:r>
          <m:rPr>
            <m:sty m:val="bi"/>
          </m:rPr>
          <w:rPr>
            <w:rFonts w:ascii="Cambria Math" w:eastAsia="SimSun" w:hAnsi="Cambria Math" w:cs="Times New Roman"/>
          </w:rPr>
          <m:t>ECC</m:t>
        </m:r>
        <m:d>
          <m:dPr>
            <m:ctrlPr>
              <w:rPr>
                <w:rFonts w:ascii="Cambria Math" w:eastAsia="SimSun" w:hAnsi="Cambria Math" w:cs="Times New Roman"/>
                <w:b/>
                <w:bCs/>
              </w:rPr>
            </m:ctrlPr>
          </m:dPr>
          <m:e>
            <m:r>
              <m:rPr>
                <m:sty m:val="bi"/>
              </m:rPr>
              <w:rPr>
                <w:rFonts w:ascii="Cambria Math" w:eastAsia="SimSun" w:hAnsi="Cambria Math" w:cs="Times New Roman"/>
              </w:rPr>
              <m:t>p</m:t>
            </m:r>
            <m:r>
              <m:rPr>
                <m:sty m:val="b"/>
              </m:rPr>
              <w:rPr>
                <w:rFonts w:ascii="Cambria Math" w:eastAsia="SimSun" w:hAnsi="Cambria Math" w:cs="Times New Roman"/>
              </w:rPr>
              <m:t xml:space="preserve">, </m:t>
            </m:r>
            <m:r>
              <m:rPr>
                <m:sty m:val="bi"/>
              </m:rPr>
              <w:rPr>
                <w:rFonts w:ascii="Cambria Math" w:eastAsia="SimSun" w:hAnsi="Cambria Math" w:cs="Times New Roman"/>
              </w:rPr>
              <m:t>q</m:t>
            </m:r>
          </m:e>
        </m:d>
      </m:oMath>
      <w:r w:rsidR="006D7DB8" w:rsidRPr="006D7DB8">
        <w:rPr>
          <w:rFonts w:ascii="Calibri" w:eastAsia="SimSun" w:hAnsi="Calibri" w:cs="Times New Roman"/>
          <w:b/>
          <w:bCs/>
        </w:rPr>
        <w:t xml:space="preserve">, where </w:t>
      </w:r>
      <m:oMath>
        <m:sSub>
          <m:sSubPr>
            <m:ctrlPr>
              <w:rPr>
                <w:rFonts w:ascii="Cambria Math" w:eastAsia="SimSun" w:hAnsi="Cambria Math" w:cs="Times New Roman"/>
                <w:b/>
                <w:bCs/>
              </w:rPr>
            </m:ctrlPr>
          </m:sSubPr>
          <m:e>
            <m:r>
              <m:rPr>
                <m:sty m:val="bi"/>
              </m:rPr>
              <w:rPr>
                <w:rFonts w:ascii="Cambria Math" w:eastAsia="SimSun" w:hAnsi="Cambria Math" w:cs="Times New Roman"/>
              </w:rPr>
              <m:t>ρ</m:t>
            </m:r>
            <m:ctrlPr>
              <w:rPr>
                <w:rFonts w:ascii="Cambria Math" w:eastAsia="SimSun" w:hAnsi="Cambria Math" w:cs="Times New Roman"/>
                <w:b/>
                <w:bCs/>
                <w:i/>
              </w:rPr>
            </m:ctrlPr>
          </m:e>
          <m:sub>
            <m:r>
              <m:rPr>
                <m:sty m:val="bi"/>
              </m:rPr>
              <w:rPr>
                <w:rFonts w:ascii="Cambria Math" w:eastAsia="SimSun" w:hAnsi="Cambria Math" w:cs="Times New Roman"/>
              </w:rPr>
              <m:t>pq</m:t>
            </m:r>
          </m:sub>
        </m:sSub>
      </m:oMath>
      <w:r w:rsidR="006D7DB8" w:rsidRPr="006D7DB8">
        <w:rPr>
          <w:rFonts w:ascii="Calibri" w:eastAsia="SimSun" w:hAnsi="Calibri" w:cs="Times New Roman"/>
          <w:b/>
          <w:bCs/>
        </w:rPr>
        <w:t xml:space="preserve"> is the correlation coefficient between antenna p and q, </w:t>
      </w:r>
      <m:oMath>
        <m:sSub>
          <m:sSubPr>
            <m:ctrlPr>
              <w:rPr>
                <w:rFonts w:ascii="Cambria Math" w:eastAsia="SimSun" w:hAnsi="Cambria Math" w:cs="Times New Roman"/>
                <w:b/>
                <w:bCs/>
              </w:rPr>
            </m:ctrlPr>
          </m:sSubPr>
          <m:e>
            <m:r>
              <m:rPr>
                <m:sty m:val="bi"/>
              </m:rPr>
              <w:rPr>
                <w:rFonts w:ascii="Cambria Math" w:eastAsia="SimSun" w:hAnsi="Cambria Math" w:cs="Times New Roman"/>
              </w:rPr>
              <m:t>η</m:t>
            </m:r>
            <m:ctrlPr>
              <w:rPr>
                <w:rFonts w:ascii="Cambria Math" w:eastAsia="SimSun" w:hAnsi="Cambria Math" w:cs="Times New Roman"/>
                <w:b/>
                <w:bCs/>
                <w:i/>
              </w:rPr>
            </m:ctrlPr>
          </m:e>
          <m:sub>
            <m:r>
              <m:rPr>
                <m:sty m:val="bi"/>
              </m:rPr>
              <w:rPr>
                <w:rFonts w:ascii="Cambria Math" w:eastAsia="SimSun" w:hAnsi="Cambria Math" w:cs="Times New Roman"/>
              </w:rPr>
              <m:t>p</m:t>
            </m:r>
          </m:sub>
        </m:sSub>
      </m:oMath>
      <w:r w:rsidR="006D7DB8" w:rsidRPr="006D7DB8">
        <w:rPr>
          <w:rFonts w:ascii="Calibri" w:eastAsia="SimSun" w:hAnsi="Calibri" w:cs="Times New Roman"/>
          <w:b/>
          <w:bCs/>
        </w:rPr>
        <w:t xml:space="preserve"> and </w:t>
      </w:r>
      <m:oMath>
        <m:sSub>
          <m:sSubPr>
            <m:ctrlPr>
              <w:rPr>
                <w:rFonts w:ascii="Cambria Math" w:eastAsia="SimSun" w:hAnsi="Cambria Math" w:cs="Times New Roman"/>
                <w:b/>
                <w:bCs/>
              </w:rPr>
            </m:ctrlPr>
          </m:sSubPr>
          <m:e>
            <m:r>
              <m:rPr>
                <m:sty m:val="bi"/>
              </m:rPr>
              <w:rPr>
                <w:rFonts w:ascii="Cambria Math" w:eastAsia="SimSun" w:hAnsi="Cambria Math" w:cs="Times New Roman"/>
              </w:rPr>
              <m:t>η</m:t>
            </m:r>
            <m:ctrlPr>
              <w:rPr>
                <w:rFonts w:ascii="Cambria Math" w:eastAsia="SimSun" w:hAnsi="Cambria Math" w:cs="Times New Roman"/>
                <w:b/>
                <w:bCs/>
                <w:i/>
              </w:rPr>
            </m:ctrlPr>
          </m:e>
          <m:sub>
            <m:r>
              <m:rPr>
                <m:sty m:val="bi"/>
              </m:rPr>
              <w:rPr>
                <w:rFonts w:ascii="Cambria Math" w:eastAsia="SimSun" w:hAnsi="Cambria Math" w:cs="Times New Roman"/>
              </w:rPr>
              <m:t>q</m:t>
            </m:r>
          </m:sub>
        </m:sSub>
      </m:oMath>
      <w:r w:rsidR="006D7DB8" w:rsidRPr="006D7DB8">
        <w:rPr>
          <w:rFonts w:ascii="Calibri" w:eastAsia="SimSun" w:hAnsi="Calibri" w:cs="Times New Roman"/>
          <w:b/>
          <w:bCs/>
        </w:rPr>
        <w:t xml:space="preserve"> are the antenna efficiency of antenna p and q, and ECC(p, q) is the ECC between antenna p and q.</w:t>
      </w:r>
      <w:r w:rsidRPr="00BD4A35">
        <w:rPr>
          <w:rFonts w:eastAsia="新細明體" w:cstheme="minorHAnsi"/>
          <w:b/>
          <w:bCs/>
        </w:rPr>
        <w:fldChar w:fldCharType="end"/>
      </w:r>
    </w:p>
    <w:p w14:paraId="2DA7700D" w14:textId="3CF09805" w:rsidR="00E83B3E" w:rsidRPr="00BD4A35" w:rsidRDefault="00E83B3E" w:rsidP="003B0D1C">
      <w:pPr>
        <w:adjustRightInd w:val="0"/>
        <w:snapToGrid w:val="0"/>
        <w:spacing w:afterLines="50" w:after="120"/>
        <w:jc w:val="both"/>
        <w:rPr>
          <w:rFonts w:eastAsia="新細明體" w:cstheme="minorHAnsi"/>
          <w:b/>
          <w:bCs/>
        </w:rPr>
      </w:pPr>
      <w:r w:rsidRPr="00BD4A35">
        <w:rPr>
          <w:rFonts w:eastAsia="新細明體" w:cstheme="minorHAnsi"/>
          <w:b/>
          <w:bCs/>
        </w:rPr>
        <w:fldChar w:fldCharType="begin"/>
      </w:r>
      <w:r w:rsidRPr="00BD4A35">
        <w:rPr>
          <w:rFonts w:eastAsia="新細明體" w:cstheme="minorHAnsi"/>
          <w:b/>
          <w:bCs/>
        </w:rPr>
        <w:instrText xml:space="preserve"> REF _Ref178946892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1</w:t>
      </w:r>
      <w:r w:rsidR="006D7DB8" w:rsidRPr="006D7DB8">
        <w:rPr>
          <w:rFonts w:ascii="Calibri" w:eastAsia="SimSun" w:hAnsi="Calibri" w:cs="Times New Roman"/>
          <w:b/>
          <w:bCs/>
        </w:rPr>
        <w:t>: RAN4 to further discuss how to link between the ECC values and the MIMO correlation model in TS 38.101-4</w:t>
      </w:r>
      <w:r w:rsidRPr="00BD4A35">
        <w:rPr>
          <w:rFonts w:eastAsia="新細明體" w:cstheme="minorHAnsi"/>
          <w:b/>
          <w:bCs/>
        </w:rPr>
        <w:fldChar w:fldCharType="end"/>
      </w:r>
    </w:p>
    <w:p w14:paraId="146C7707" w14:textId="79FE8E21" w:rsidR="00E83B3E" w:rsidRPr="00BD4A35" w:rsidRDefault="00E83B3E" w:rsidP="003B0D1C">
      <w:pPr>
        <w:adjustRightInd w:val="0"/>
        <w:snapToGrid w:val="0"/>
        <w:spacing w:afterLines="50" w:after="120"/>
        <w:jc w:val="both"/>
        <w:rPr>
          <w:rFonts w:eastAsia="新細明體" w:cstheme="minorHAnsi"/>
          <w:b/>
          <w:bCs/>
        </w:rPr>
      </w:pPr>
      <w:r w:rsidRPr="00BD4A35">
        <w:rPr>
          <w:rFonts w:eastAsia="新細明體" w:cstheme="minorHAnsi"/>
          <w:b/>
          <w:bCs/>
        </w:rPr>
        <w:fldChar w:fldCharType="begin"/>
      </w:r>
      <w:r w:rsidRPr="00BD4A35">
        <w:rPr>
          <w:rFonts w:eastAsia="新細明體" w:cstheme="minorHAnsi"/>
          <w:b/>
          <w:bCs/>
        </w:rPr>
        <w:instrText xml:space="preserve"> REF _Ref178946998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Pr>
          <w:rFonts w:ascii="Calibri" w:eastAsia="SimSun" w:hAnsi="Calibri" w:cs="Times New Roman"/>
          <w:b/>
          <w:bCs/>
        </w:rPr>
        <w:t xml:space="preserve">Observation </w:t>
      </w:r>
      <w:r w:rsidR="006D7DB8">
        <w:rPr>
          <w:rFonts w:ascii="Calibri" w:eastAsia="SimSun" w:hAnsi="Calibri" w:cs="Times New Roman"/>
          <w:b/>
          <w:bCs/>
          <w:noProof/>
        </w:rPr>
        <w:t>3</w:t>
      </w:r>
      <w:r w:rsidR="006D7DB8">
        <w:rPr>
          <w:rFonts w:ascii="Calibri" w:eastAsia="SimSun" w:hAnsi="Calibri" w:cs="Times New Roman"/>
          <w:b/>
          <w:bCs/>
        </w:rPr>
        <w:t>: As RAN4 is considering using real antenna performance by adapting the measured ECC values into the link-level simulation, the antenna efficiency needs to be considered as well.</w:t>
      </w:r>
      <w:r w:rsidRPr="00BD4A35">
        <w:rPr>
          <w:rFonts w:eastAsia="新細明體" w:cstheme="minorHAnsi"/>
          <w:b/>
          <w:bCs/>
        </w:rPr>
        <w:fldChar w:fldCharType="end"/>
      </w:r>
    </w:p>
    <w:p w14:paraId="1C606ECB" w14:textId="7B2977C6" w:rsidR="00E83B3E" w:rsidRPr="00BD4A35" w:rsidRDefault="00E83B3E" w:rsidP="003B0D1C">
      <w:pPr>
        <w:adjustRightInd w:val="0"/>
        <w:snapToGrid w:val="0"/>
        <w:spacing w:afterLines="50" w:after="120"/>
        <w:jc w:val="both"/>
        <w:rPr>
          <w:rFonts w:eastAsia="新細明體" w:cstheme="minorHAnsi"/>
          <w:b/>
          <w:bCs/>
        </w:rPr>
      </w:pPr>
      <w:r w:rsidRPr="00BD4A35">
        <w:rPr>
          <w:rFonts w:eastAsia="新細明體" w:cstheme="minorHAnsi"/>
          <w:b/>
          <w:bCs/>
        </w:rPr>
        <w:fldChar w:fldCharType="begin"/>
      </w:r>
      <w:r w:rsidRPr="00BD4A35">
        <w:rPr>
          <w:rFonts w:eastAsia="新細明體" w:cstheme="minorHAnsi"/>
          <w:b/>
          <w:bCs/>
        </w:rPr>
        <w:instrText xml:space="preserve"> REF _Ref178947056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4</w:t>
      </w:r>
      <w:r w:rsidR="006D7DB8" w:rsidRPr="006D7DB8">
        <w:rPr>
          <w:rFonts w:ascii="Calibri" w:eastAsia="SimSun" w:hAnsi="Calibri" w:cs="Times New Roman"/>
          <w:b/>
          <w:bCs/>
        </w:rPr>
        <w:t>: Use DMRS configuration [1+1 (4L), 2+2 (6L)] for feasibility evaluation.</w:t>
      </w:r>
      <w:r w:rsidRPr="00BD4A35">
        <w:rPr>
          <w:rFonts w:eastAsia="新細明體" w:cstheme="minorHAnsi"/>
          <w:b/>
          <w:bCs/>
        </w:rPr>
        <w:fldChar w:fldCharType="end"/>
      </w:r>
    </w:p>
    <w:p w14:paraId="330EC62C" w14:textId="7641B3D5" w:rsidR="00000AE5" w:rsidRDefault="00E83B3E" w:rsidP="003B0D1C">
      <w:pPr>
        <w:adjustRightInd w:val="0"/>
        <w:snapToGrid w:val="0"/>
        <w:spacing w:afterLines="50" w:after="120"/>
        <w:jc w:val="both"/>
        <w:rPr>
          <w:rFonts w:ascii="Calibri" w:eastAsia="SimSun" w:hAnsi="Calibri" w:cs="Times New Roman"/>
          <w:b/>
          <w:bCs/>
        </w:rPr>
      </w:pPr>
      <w:r w:rsidRPr="00BD4A35">
        <w:rPr>
          <w:rFonts w:eastAsia="新細明體" w:cstheme="minorHAnsi"/>
          <w:b/>
          <w:bCs/>
        </w:rPr>
        <w:fldChar w:fldCharType="begin"/>
      </w:r>
      <w:r w:rsidRPr="00BD4A35">
        <w:rPr>
          <w:rFonts w:ascii="Calibri" w:eastAsia="SimSun" w:hAnsi="Calibri" w:cs="Times New Roman"/>
          <w:b/>
          <w:bCs/>
        </w:rPr>
        <w:instrText xml:space="preserve"> REF _Ref173339055 \h </w:instrText>
      </w:r>
      <w:r w:rsidRPr="00BD4A35">
        <w:rPr>
          <w:rFonts w:eastAsia="新細明體" w:cstheme="minorHAnsi"/>
          <w:b/>
          <w:bCs/>
        </w:rPr>
      </w:r>
      <w:r w:rsidR="00BD4A35">
        <w:rPr>
          <w:rFonts w:eastAsia="新細明體" w:cstheme="minorHAnsi"/>
          <w:b/>
          <w:bCs/>
        </w:rPr>
        <w:instrText xml:space="preserve"> \* MERGEFORMAT </w:instrText>
      </w:r>
      <w:r w:rsidRPr="00BD4A35">
        <w:rPr>
          <w:rFonts w:eastAsia="新細明體" w:cstheme="minorHAnsi"/>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4</w:t>
      </w:r>
      <w:r w:rsidR="006D7DB8" w:rsidRPr="006D7DB8">
        <w:rPr>
          <w:rFonts w:ascii="Calibri" w:eastAsia="SimSun" w:hAnsi="Calibri" w:cs="Times New Roman"/>
          <w:b/>
          <w:bCs/>
        </w:rPr>
        <w:t xml:space="preserve">: In TS38.101-4, the spatial correlation coefficient in correlation matrices, </w:t>
      </w:r>
      <m:oMath>
        <m:sSub>
          <m:sSubPr>
            <m:ctrlPr>
              <w:rPr>
                <w:rFonts w:ascii="Cambria Math" w:eastAsia="新細明體" w:hAnsi="Cambria Math" w:cs="Calibri"/>
                <w:b/>
                <w:bCs/>
                <w:i/>
                <w:lang w:val="en-GB" w:eastAsia="en-US"/>
              </w:rPr>
            </m:ctrlPr>
          </m:sSubPr>
          <m:e>
            <m:r>
              <m:rPr>
                <m:sty m:val="bi"/>
              </m:rPr>
              <w:rPr>
                <w:rFonts w:ascii="Cambria Math" w:eastAsia="新細明體" w:hAnsi="Calibri" w:cs="Calibri"/>
                <w:kern w:val="0"/>
                <w:lang w:val="en-GB" w:eastAsia="en-US"/>
              </w:rPr>
              <m:t>r</m:t>
            </m:r>
            <m:ctrlPr>
              <w:rPr>
                <w:rFonts w:ascii="Cambria Math" w:eastAsia="新細明體" w:hAnsi="Calibri" w:cs="Calibri"/>
                <w:b/>
                <w:bCs/>
                <w:i/>
                <w:kern w:val="0"/>
                <w:lang w:val="en-GB" w:eastAsia="en-US"/>
              </w:rPr>
            </m:ctrlPr>
          </m:e>
          <m:sub>
            <m:r>
              <m:rPr>
                <m:sty m:val="bi"/>
              </m:rPr>
              <w:rPr>
                <w:rFonts w:ascii="Cambria Math" w:eastAsia="新細明體" w:hAnsi="Calibri" w:cs="Calibri"/>
                <w:kern w:val="0"/>
                <w:lang w:val="en-GB" w:eastAsia="en-US"/>
              </w:rPr>
              <m:t>ij</m:t>
            </m:r>
          </m:sub>
        </m:sSub>
      </m:oMath>
      <w:r w:rsidR="006D7DB8" w:rsidRPr="006D7DB8">
        <w:rPr>
          <w:rFonts w:ascii="Calibri" w:eastAsia="SimSun" w:hAnsi="Calibri" w:cs="Times New Roman"/>
          <w:b/>
          <w:bCs/>
        </w:rPr>
        <w:t xml:space="preserve">, between </w:t>
      </w:r>
      <w:r w:rsidR="006D7DB8" w:rsidRPr="006D7DB8">
        <w:rPr>
          <w:rFonts w:ascii="Calibri" w:eastAsia="新細明體" w:hAnsi="Calibri" w:cs="Calibri"/>
          <w:b/>
          <w:bCs/>
          <w:kern w:val="0"/>
          <w:lang w:val="en-GB" w:eastAsia="en-US"/>
        </w:rPr>
        <w:t xml:space="preserve">the </w:t>
      </w:r>
      <w:r w:rsidR="006D7DB8" w:rsidRPr="006D7DB8">
        <w:rPr>
          <w:rFonts w:ascii="Times New Roman" w:eastAsia="新細明體" w:hAnsi="Times New Roman" w:cs="Times New Roman"/>
          <w:b/>
          <w:bCs/>
          <w:i/>
          <w:iCs/>
          <w:kern w:val="0"/>
          <w:lang w:val="en-GB" w:eastAsia="en-US"/>
        </w:rPr>
        <w:t>ith</w:t>
      </w:r>
      <w:r w:rsidR="006D7DB8" w:rsidRPr="006D7DB8">
        <w:rPr>
          <w:rFonts w:ascii="Calibri" w:eastAsia="新細明體" w:hAnsi="Calibri" w:cs="Calibri"/>
          <w:b/>
          <w:bCs/>
          <w:kern w:val="0"/>
          <w:lang w:val="en-GB" w:eastAsia="en-US"/>
        </w:rPr>
        <w:t xml:space="preserve"> and the </w:t>
      </w:r>
      <w:r w:rsidR="006D7DB8" w:rsidRPr="006D7DB8">
        <w:rPr>
          <w:rFonts w:ascii="Times New Roman" w:eastAsia="新細明體" w:hAnsi="Times New Roman" w:cs="Times New Roman"/>
          <w:b/>
          <w:bCs/>
          <w:i/>
          <w:iCs/>
          <w:kern w:val="0"/>
          <w:lang w:val="en-GB" w:eastAsia="en-US"/>
        </w:rPr>
        <w:t>jth</w:t>
      </w:r>
      <w:r w:rsidR="006D7DB8" w:rsidRPr="006D7DB8">
        <w:rPr>
          <w:rFonts w:ascii="Calibri" w:eastAsia="新細明體" w:hAnsi="Calibri" w:cs="Calibri"/>
          <w:b/>
          <w:bCs/>
          <w:kern w:val="0"/>
          <w:lang w:val="en-GB" w:eastAsia="en-US"/>
        </w:rPr>
        <w:t xml:space="preserve"> antenna element</w:t>
      </w:r>
      <w:r w:rsidR="006D7DB8" w:rsidRPr="006D7DB8">
        <w:rPr>
          <w:rFonts w:ascii="Calibri" w:eastAsia="SimSun" w:hAnsi="Calibri" w:cs="Times New Roman"/>
          <w:b/>
          <w:bCs/>
        </w:rPr>
        <w:t xml:space="preserve"> is expressed as </w:t>
      </w:r>
      <m:oMath>
        <m:sSub>
          <m:sSubPr>
            <m:ctrlPr>
              <w:rPr>
                <w:rFonts w:ascii="Cambria Math" w:eastAsia="SimSun" w:hAnsi="Cambria Math" w:cs="Times New Roman"/>
                <w:b/>
                <w:bCs/>
              </w:rPr>
            </m:ctrlPr>
          </m:sSubPr>
          <m:e>
            <m:r>
              <m:rPr>
                <m:sty m:val="bi"/>
              </m:rPr>
              <w:rPr>
                <w:rFonts w:ascii="Cambria Math" w:eastAsia="SimSun" w:hAnsi="Calibri" w:cs="Times New Roman"/>
              </w:rPr>
              <m:t>r</m:t>
            </m:r>
            <m:ctrlPr>
              <w:rPr>
                <w:rFonts w:ascii="Cambria Math" w:eastAsia="SimSun" w:hAnsi="Calibri" w:cs="Times New Roman"/>
                <w:b/>
                <w:bCs/>
                <w:i/>
              </w:rPr>
            </m:ctrlPr>
          </m:e>
          <m:sub>
            <m:r>
              <m:rPr>
                <m:sty m:val="bi"/>
              </m:rPr>
              <w:rPr>
                <w:rFonts w:ascii="Cambria Math" w:eastAsia="SimSun" w:hAnsi="Calibri" w:cs="Times New Roman"/>
              </w:rPr>
              <m:t>ij</m:t>
            </m:r>
          </m:sub>
        </m:sSub>
        <m:r>
          <m:rPr>
            <m:sty m:val="b"/>
          </m:rPr>
          <w:rPr>
            <w:rFonts w:ascii="Cambria Math" w:eastAsia="SimSun" w:hAnsi="Calibri"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ρ</m:t>
            </m:r>
            <m:ctrlPr>
              <w:rPr>
                <w:rFonts w:ascii="Cambria Math" w:eastAsia="SimSun" w:hAnsi="Cambria Math" w:cs="Times New Roman"/>
                <w:b/>
                <w:bCs/>
                <w:i/>
              </w:rPr>
            </m:ctrlPr>
          </m:e>
          <m:sup>
            <m:sSup>
              <m:sSupPr>
                <m:ctrlPr>
                  <w:rPr>
                    <w:rFonts w:ascii="Cambria Math" w:eastAsia="SimSun" w:hAnsi="Cambria Math" w:cs="Times New Roman"/>
                    <w:b/>
                    <w:bCs/>
                  </w:rPr>
                </m:ctrlPr>
              </m:sSupPr>
              <m:e>
                <m:d>
                  <m:dPr>
                    <m:ctrlPr>
                      <w:rPr>
                        <w:rFonts w:ascii="Cambria Math" w:eastAsia="SimSun" w:hAnsi="Cambria Math" w:cs="Times New Roman"/>
                        <w:b/>
                        <w:bCs/>
                      </w:rPr>
                    </m:ctrlPr>
                  </m:dPr>
                  <m:e>
                    <m:f>
                      <m:fPr>
                        <m:type m:val="skw"/>
                        <m:ctrlPr>
                          <w:rPr>
                            <w:rFonts w:ascii="Cambria Math" w:eastAsia="SimSun" w:hAnsi="Cambria Math" w:cs="Times New Roman"/>
                            <w:b/>
                            <w:bCs/>
                          </w:rPr>
                        </m:ctrlPr>
                      </m:fPr>
                      <m:num>
                        <m:sSub>
                          <m:sSubPr>
                            <m:ctrlPr>
                              <w:rPr>
                                <w:rFonts w:ascii="Cambria Math" w:eastAsia="SimSun" w:hAnsi="Cambria Math" w:cs="Times New Roman"/>
                                <w:b/>
                                <w:bCs/>
                              </w:rPr>
                            </m:ctrlPr>
                          </m:sSubPr>
                          <m:e>
                            <m:r>
                              <m:rPr>
                                <m:sty m:val="bi"/>
                              </m:rPr>
                              <w:rPr>
                                <w:rFonts w:ascii="Cambria Math" w:eastAsia="SimSun" w:hAnsi="Calibri" w:cs="Times New Roman"/>
                              </w:rPr>
                              <m:t>d</m:t>
                            </m:r>
                            <m:ctrlPr>
                              <w:rPr>
                                <w:rFonts w:ascii="Cambria Math" w:eastAsia="SimSun" w:hAnsi="Calibri" w:cs="Times New Roman"/>
                                <w:b/>
                                <w:bCs/>
                                <w:i/>
                              </w:rPr>
                            </m:ctrlPr>
                          </m:e>
                          <m:sub>
                            <m:r>
                              <m:rPr>
                                <m:sty m:val="bi"/>
                              </m:rPr>
                              <w:rPr>
                                <w:rFonts w:ascii="Cambria Math" w:eastAsia="SimSun" w:hAnsi="Calibri" w:cs="Times New Roman"/>
                              </w:rPr>
                              <m:t>ij</m:t>
                            </m:r>
                          </m:sub>
                        </m:sSub>
                      </m:num>
                      <m:den>
                        <m:r>
                          <m:rPr>
                            <m:sty m:val="bi"/>
                          </m:rPr>
                          <w:rPr>
                            <w:rFonts w:ascii="Cambria Math" w:eastAsia="SimSun" w:hAnsi="Cambria Math" w:cs="Times New Roman"/>
                          </w:rPr>
                          <m:t>Δ</m:t>
                        </m:r>
                      </m:den>
                    </m:f>
                  </m:e>
                </m:d>
              </m:e>
              <m:sup>
                <m:r>
                  <m:rPr>
                    <m:sty m:val="b"/>
                  </m:rPr>
                  <w:rPr>
                    <w:rFonts w:ascii="Cambria Math" w:eastAsia="SimSun" w:hAnsi="Cambria Math" w:cs="Times New Roman"/>
                  </w:rPr>
                  <m:t>2</m:t>
                </m:r>
              </m:sup>
            </m:sSup>
          </m:sup>
        </m:sSup>
      </m:oMath>
      <w:r w:rsidR="006D7DB8" w:rsidRPr="006D7DB8">
        <w:rPr>
          <w:rFonts w:ascii="Calibri" w:eastAsia="SimSun" w:hAnsi="Calibri" w:cs="Times New Roman"/>
          <w:b/>
          <w:bCs/>
        </w:rPr>
        <w:t xml:space="preserve">, where </w:t>
      </w:r>
      <m:oMath>
        <m:sSub>
          <m:sSubPr>
            <m:ctrlPr>
              <w:rPr>
                <w:rFonts w:ascii="Cambria Math" w:eastAsia="SimSun" w:hAnsi="Cambria Math" w:cs="Times New Roman"/>
                <w:b/>
                <w:bCs/>
              </w:rPr>
            </m:ctrlPr>
          </m:sSubPr>
          <m:e>
            <m:r>
              <m:rPr>
                <m:sty m:val="bi"/>
              </m:rPr>
              <w:rPr>
                <w:rFonts w:ascii="Cambria Math" w:eastAsia="SimSun" w:hAnsi="Cambria Math" w:cs="Times New Roman"/>
              </w:rPr>
              <m:t>d</m:t>
            </m:r>
            <m:ctrlPr>
              <w:rPr>
                <w:rFonts w:ascii="Cambria Math" w:eastAsia="SimSun" w:hAnsi="Cambria Math" w:cs="Times New Roman"/>
                <w:b/>
                <w:bCs/>
                <w:i/>
              </w:rPr>
            </m:ctrlPr>
          </m:e>
          <m:sub>
            <m:r>
              <m:rPr>
                <m:sty m:val="bi"/>
              </m:rPr>
              <w:rPr>
                <w:rFonts w:ascii="Cambria Math" w:eastAsia="SimSun" w:hAnsi="Cambria Math" w:cs="Times New Roman"/>
              </w:rPr>
              <m:t>ij</m:t>
            </m:r>
          </m:sub>
        </m:sSub>
        <m:r>
          <m:rPr>
            <m:sty m:val="b"/>
          </m:rPr>
          <w:rPr>
            <w:rFonts w:ascii="Cambria Math" w:eastAsia="SimSun" w:hAnsi="Cambria Math" w:cs="Times New Roman"/>
          </w:rPr>
          <m:t>=</m:t>
        </m:r>
        <m:f>
          <m:fPr>
            <m:type m:val="lin"/>
            <m:ctrlPr>
              <w:rPr>
                <w:rFonts w:ascii="Cambria Math" w:eastAsia="SimSun" w:hAnsi="Cambria Math" w:cs="Times New Roman"/>
                <w:b/>
                <w:bCs/>
              </w:rPr>
            </m:ctrlPr>
          </m:fPr>
          <m:num>
            <m:d>
              <m:dPr>
                <m:begChr m:val="|"/>
                <m:endChr m:val="|"/>
                <m:ctrlPr>
                  <w:rPr>
                    <w:rFonts w:ascii="Cambria Math" w:eastAsia="SimSun" w:hAnsi="Cambria Math" w:cs="Times New Roman"/>
                    <w:b/>
                    <w:bCs/>
                  </w:rPr>
                </m:ctrlPr>
              </m:dPr>
              <m:e>
                <m:r>
                  <m:rPr>
                    <m:sty m:val="b"/>
                  </m:rPr>
                  <w:rPr>
                    <w:rFonts w:ascii="Cambria Math" w:eastAsia="SimSun" w:hAnsi="Cambria Math" w:cs="Times New Roman"/>
                  </w:rPr>
                  <m:t>(</m:t>
                </m:r>
                <m:r>
                  <m:rPr>
                    <m:sty m:val="bi"/>
                  </m:rPr>
                  <w:rPr>
                    <w:rFonts w:ascii="Cambria Math" w:eastAsia="SimSun" w:hAnsi="Cambria Math" w:cs="Times New Roman"/>
                  </w:rPr>
                  <m:t>i</m:t>
                </m:r>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e>
            </m:d>
            <m:r>
              <m:rPr>
                <m:sty m:val="bi"/>
              </m:rPr>
              <w:rPr>
                <w:rFonts w:ascii="Cambria Math" w:eastAsia="SimSun" w:hAnsi="Cambria Math" w:cs="Times New Roman"/>
              </w:rPr>
              <m:t>Δ</m:t>
            </m:r>
            <m:ctrlPr>
              <w:rPr>
                <w:rFonts w:ascii="Cambria Math" w:eastAsia="SimSun" w:hAnsi="Cambria Math" w:cs="Times New Roman"/>
                <w:b/>
                <w:bCs/>
                <w:i/>
              </w:rPr>
            </m:ctrlPr>
          </m:num>
          <m:den>
            <m:r>
              <m:rPr>
                <m:sty m:val="b"/>
              </m:rPr>
              <w:rPr>
                <w:rFonts w:ascii="Cambria Math" w:eastAsia="SimSun" w:hAnsi="Cambria Math" w:cs="Times New Roman"/>
              </w:rPr>
              <m:t>(</m:t>
            </m:r>
            <m:r>
              <m:rPr>
                <m:sty m:val="bi"/>
              </m:rPr>
              <w:rPr>
                <w:rFonts w:ascii="Cambria Math" w:eastAsia="SimSun" w:hAnsi="Cambria Math" w:cs="Times New Roman"/>
              </w:rPr>
              <m:t>N</m:t>
            </m:r>
            <m:r>
              <m:rPr>
                <m:sty m:val="b"/>
              </m:rPr>
              <w:rPr>
                <w:rFonts w:ascii="Cambria Math" w:eastAsia="SimSun" w:hAnsi="Cambria Math" w:cs="Times New Roman"/>
              </w:rPr>
              <m:t>-1)</m:t>
            </m:r>
          </m:den>
        </m:f>
      </m:oMath>
      <w:r w:rsidR="006D7DB8" w:rsidRPr="006D7DB8">
        <w:rPr>
          <w:rFonts w:ascii="Calibri" w:eastAsia="SimSun" w:hAnsi="Calibri" w:cs="Times New Roman"/>
          <w:b/>
          <w:bCs/>
        </w:rPr>
        <w:t xml:space="preserve"> is the antenna element separation, </w:t>
      </w:r>
      <m:oMath>
        <m:r>
          <m:rPr>
            <m:sty m:val="bi"/>
          </m:rPr>
          <w:rPr>
            <w:rFonts w:ascii="Cambria Math" w:eastAsia="SimSun" w:hAnsi="Cambria Math" w:cs="Times New Roman"/>
          </w:rPr>
          <m:t>ρ</m:t>
        </m:r>
      </m:oMath>
      <w:r w:rsidR="006D7DB8" w:rsidRPr="006D7DB8">
        <w:rPr>
          <w:rFonts w:ascii="Calibri" w:eastAsia="SimSun" w:hAnsi="Calibri" w:cs="Times New Roman"/>
          <w:b/>
          <w:bCs/>
        </w:rPr>
        <w:t xml:space="preserve"> is the correlation at a reference element separation of </w:t>
      </w:r>
      <m:oMath>
        <m:r>
          <m:rPr>
            <m:sty m:val="b"/>
          </m:rPr>
          <w:rPr>
            <w:rFonts w:ascii="Cambria Math" w:eastAsia="SimSun" w:hAnsi="Cambria Math" w:cs="Times New Roman"/>
          </w:rPr>
          <m:t>Δ</m:t>
        </m:r>
      </m:oMath>
      <w:r w:rsidR="006D7DB8" w:rsidRPr="006D7DB8">
        <w:rPr>
          <w:rFonts w:ascii="Calibri" w:eastAsia="SimSun" w:hAnsi="Calibri" w:cs="Times New Roman"/>
          <w:b/>
          <w:bCs/>
        </w:rPr>
        <w:t xml:space="preserve"> and N is the number of antenna.</w:t>
      </w:r>
      <w:r w:rsidRPr="00BD4A35">
        <w:rPr>
          <w:rFonts w:eastAsia="新細明體" w:cstheme="minorHAnsi"/>
          <w:b/>
          <w:bCs/>
        </w:rPr>
        <w:fldChar w:fldCharType="end"/>
      </w:r>
      <w:r w:rsidRPr="001A27C8">
        <w:rPr>
          <w:rFonts w:ascii="Calibri" w:eastAsia="SimSun" w:hAnsi="Calibri" w:cs="Times New Roman"/>
          <w:b/>
          <w:bCs/>
        </w:rPr>
        <w:t xml:space="preserve"> </w:t>
      </w:r>
    </w:p>
    <w:p w14:paraId="3B3562ED" w14:textId="7F857AEE" w:rsidR="00BD4A35" w:rsidRP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_Ref178946930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235412">
        <w:rPr>
          <w:rFonts w:ascii="Calibri" w:eastAsia="SimSun" w:hAnsi="Calibri" w:cs="Times New Roman"/>
          <w:b/>
          <w:bCs/>
        </w:rPr>
        <w:t xml:space="preserve">Observation </w:t>
      </w:r>
      <w:r w:rsidR="006D7DB8">
        <w:rPr>
          <w:rFonts w:ascii="Calibri" w:eastAsia="SimSun" w:hAnsi="Calibri" w:cs="Times New Roman"/>
          <w:b/>
          <w:bCs/>
          <w:noProof/>
        </w:rPr>
        <w:t>5</w:t>
      </w:r>
      <w:r w:rsidR="006D7DB8" w:rsidRPr="00235412">
        <w:rPr>
          <w:rFonts w:ascii="Calibri" w:eastAsia="SimSun" w:hAnsi="Calibri" w:cs="Times New Roman"/>
          <w:b/>
          <w:bCs/>
        </w:rPr>
        <w:t>: Following the approach defin</w:t>
      </w:r>
      <w:r w:rsidR="006D7DB8" w:rsidRPr="006D7DB8">
        <w:rPr>
          <w:rFonts w:ascii="Calibri" w:eastAsia="SimSun" w:hAnsi="Calibri" w:cs="Times New Roman" w:hint="eastAsia"/>
          <w:b/>
          <w:bCs/>
        </w:rPr>
        <w:t>ing</w:t>
      </w:r>
      <w:r w:rsidR="006D7DB8" w:rsidRPr="00235412">
        <w:rPr>
          <w:rFonts w:ascii="Calibri" w:eastAsia="SimSun" w:hAnsi="Calibri" w:cs="Times New Roman"/>
          <w:b/>
          <w:bCs/>
        </w:rPr>
        <w:t xml:space="preserve"> MIMO correlation matrix in TS38.101-4, </w:t>
      </w:r>
      <w:r w:rsidR="006D7DB8" w:rsidRPr="00235412">
        <w:rPr>
          <w:rFonts w:ascii="Calibri" w:eastAsia="SimSun" w:hAnsi="Calibri" w:cs="Times New Roman"/>
          <w:b/>
          <w:bCs/>
          <w:lang w:val="en-GB"/>
        </w:rPr>
        <w:t>we</w:t>
      </w:r>
      <w:r w:rsidR="006D7DB8">
        <w:rPr>
          <w:rFonts w:ascii="Calibri" w:eastAsia="新細明體" w:hAnsi="Calibri" w:cs="Times New Roman" w:hint="eastAsia"/>
          <w:b/>
          <w:bCs/>
          <w:lang w:val="en-GB"/>
        </w:rPr>
        <w:t xml:space="preserve"> can</w:t>
      </w:r>
      <w:r w:rsidR="006D7DB8" w:rsidRPr="00235412">
        <w:rPr>
          <w:rFonts w:ascii="Calibri" w:eastAsia="SimSun" w:hAnsi="Calibri" w:cs="Times New Roman"/>
          <w:b/>
          <w:bCs/>
          <w:lang w:val="en-GB"/>
        </w:rPr>
        <w:t xml:space="preserve"> assume that size/form factor of 6Rx UE is larger than 4Rx UE and introduce “Medium Correlation C” with β = 0.00718 for 6Rx to attain the same correlation value </w:t>
      </w:r>
      <w:r w:rsidR="006D7DB8">
        <w:rPr>
          <w:rFonts w:ascii="Calibri" w:eastAsia="新細明體" w:hAnsi="Calibri" w:cs="Times New Roman" w:hint="eastAsia"/>
          <w:b/>
          <w:bCs/>
          <w:lang w:val="en-GB"/>
        </w:rPr>
        <w:t>as</w:t>
      </w:r>
      <w:r w:rsidR="006D7DB8" w:rsidRPr="00235412">
        <w:rPr>
          <w:rFonts w:ascii="Calibri" w:eastAsia="SimSun" w:hAnsi="Calibri" w:cs="Times New Roman"/>
          <w:b/>
          <w:bCs/>
          <w:lang w:val="en-GB"/>
        </w:rPr>
        <w:t xml:space="preserve"> 4Rx in Medium Correlation A between two adjacent antennas</w:t>
      </w:r>
      <w:r w:rsidR="006D7DB8" w:rsidRPr="00235412">
        <w:rPr>
          <w:rFonts w:ascii="Calibri" w:eastAsia="新細明體" w:hAnsi="Calibri" w:cs="Times New Roman" w:hint="eastAsia"/>
          <w:b/>
          <w:bCs/>
          <w:lang w:val="en-GB"/>
        </w:rPr>
        <w:t>.</w:t>
      </w:r>
      <w:r w:rsidRPr="00BD4A35">
        <w:rPr>
          <w:rFonts w:ascii="Calibri" w:eastAsia="新細明體" w:hAnsi="Calibri" w:cs="Times New Roman"/>
          <w:b/>
          <w:bCs/>
        </w:rPr>
        <w:fldChar w:fldCharType="end"/>
      </w:r>
    </w:p>
    <w:p w14:paraId="15D3331B" w14:textId="37D4C4BF" w:rsid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_Ref178946976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3</w:t>
      </w:r>
      <w:r w:rsidR="006D7DB8" w:rsidRPr="006D7DB8">
        <w:rPr>
          <w:rFonts w:ascii="Calibri" w:eastAsia="SimSun" w:hAnsi="Calibri" w:cs="Times New Roman"/>
          <w:b/>
          <w:bCs/>
        </w:rPr>
        <w:t>: RAN4 to further discuss whether and how to follow the approach in TS38.101-4 to introduce MIMO correlation for 6Rx.</w:t>
      </w:r>
      <w:r w:rsidRPr="00BD4A35">
        <w:rPr>
          <w:rFonts w:ascii="Calibri" w:eastAsia="新細明體" w:hAnsi="Calibri" w:cs="Times New Roman"/>
          <w:b/>
          <w:bCs/>
        </w:rPr>
        <w:fldChar w:fldCharType="end"/>
      </w:r>
    </w:p>
    <w:p w14:paraId="332CD7E1" w14:textId="0C4D8482" w:rsidR="00BD4A35" w:rsidRP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_Ref178947034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6</w:t>
      </w:r>
      <w:r w:rsidR="006D7DB8" w:rsidRPr="006D7DB8">
        <w:rPr>
          <w:rFonts w:ascii="Calibri" w:eastAsia="SimSun" w:hAnsi="Calibri" w:cs="Times New Roman"/>
          <w:b/>
          <w:bCs/>
        </w:rPr>
        <w:t>: The additional DMRS can improve the accuracy of channel estimation and results in higher throughput</w:t>
      </w:r>
      <w:r w:rsidRPr="00BD4A35">
        <w:rPr>
          <w:rFonts w:ascii="Calibri" w:eastAsia="新細明體" w:hAnsi="Calibri" w:cs="Times New Roman"/>
          <w:b/>
          <w:bCs/>
        </w:rPr>
        <w:fldChar w:fldCharType="end"/>
      </w:r>
    </w:p>
    <w:p w14:paraId="14C5EF7C" w14:textId="61819665" w:rsidR="00BD4A35" w:rsidRP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_Ref178947037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7</w:t>
      </w:r>
      <w:r w:rsidR="006D7DB8" w:rsidRPr="006D7DB8">
        <w:rPr>
          <w:rFonts w:ascii="Calibri" w:eastAsia="SimSun" w:hAnsi="Calibri" w:cs="Times New Roman"/>
          <w:b/>
          <w:bCs/>
        </w:rPr>
        <w:t>: In TS38.101-4, all PDSCH requirements are configured with additional DMRS except PDSCH mapping type B</w:t>
      </w:r>
      <w:r w:rsidRPr="00BD4A35">
        <w:rPr>
          <w:rFonts w:ascii="Calibri" w:eastAsia="新細明體" w:hAnsi="Calibri" w:cs="Times New Roman"/>
          <w:b/>
          <w:bCs/>
        </w:rPr>
        <w:fldChar w:fldCharType="end"/>
      </w:r>
    </w:p>
    <w:p w14:paraId="5FB5AB0F" w14:textId="657B955B" w:rsidR="00BD4A35" w:rsidRP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_Ref178947040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8</w:t>
      </w:r>
      <w:r w:rsidR="006D7DB8" w:rsidRPr="006D7DB8">
        <w:rPr>
          <w:rFonts w:ascii="Calibri" w:eastAsia="SimSun" w:hAnsi="Calibri" w:cs="Times New Roman"/>
          <w:b/>
          <w:bCs/>
        </w:rPr>
        <w:t>: In TS38.101-4, antenna ports indexes {1000-1003} are used for Rank 4 requirements</w:t>
      </w:r>
      <w:r w:rsidRPr="00BD4A35">
        <w:rPr>
          <w:rFonts w:ascii="Calibri" w:eastAsia="新細明體" w:hAnsi="Calibri" w:cs="Times New Roman"/>
          <w:b/>
          <w:bCs/>
        </w:rPr>
        <w:fldChar w:fldCharType="end"/>
      </w:r>
    </w:p>
    <w:p w14:paraId="1846A2E6" w14:textId="43553F76" w:rsidR="00BD4A35" w:rsidRPr="00BD4A35" w:rsidRDefault="00BD4A35" w:rsidP="003B0D1C">
      <w:pPr>
        <w:adjustRightInd w:val="0"/>
        <w:snapToGrid w:val="0"/>
        <w:spacing w:afterLines="50" w:after="120"/>
        <w:jc w:val="both"/>
        <w:rPr>
          <w:rFonts w:ascii="Calibri" w:eastAsia="新細明體" w:hAnsi="Calibri" w:cs="Times New Roman"/>
          <w:b/>
          <w:bCs/>
        </w:rPr>
      </w:pPr>
      <w:r w:rsidRPr="00BD4A35">
        <w:rPr>
          <w:rFonts w:ascii="Calibri" w:eastAsia="新細明體" w:hAnsi="Calibri" w:cs="Times New Roman"/>
          <w:b/>
          <w:bCs/>
        </w:rPr>
        <w:fldChar w:fldCharType="begin"/>
      </w:r>
      <w:r w:rsidRPr="00BD4A35">
        <w:rPr>
          <w:rFonts w:ascii="Calibri" w:eastAsia="新細明體" w:hAnsi="Calibri" w:cs="Times New Roman"/>
          <w:b/>
          <w:bCs/>
        </w:rPr>
        <w:instrText xml:space="preserve"> REF _Ref178947056 \h </w:instrText>
      </w:r>
      <w:r w:rsidRPr="00BD4A35">
        <w:rPr>
          <w:rFonts w:ascii="Calibri" w:eastAsia="新細明體" w:hAnsi="Calibri" w:cs="Times New Roman"/>
          <w:b/>
          <w:bCs/>
        </w:rPr>
      </w:r>
      <w:r w:rsidRPr="00BD4A35">
        <w:rPr>
          <w:rFonts w:ascii="Calibri" w:eastAsia="新細明體" w:hAnsi="Calibri" w:cs="Times New Roman"/>
          <w:b/>
          <w:bCs/>
        </w:rPr>
        <w:instrText xml:space="preserve"> \* MERGEFORMAT </w:instrText>
      </w:r>
      <w:r w:rsidRPr="00BD4A35">
        <w:rPr>
          <w:rFonts w:ascii="Calibri" w:eastAsia="新細明體" w:hAnsi="Calibri" w:cs="Times New Roman"/>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4</w:t>
      </w:r>
      <w:r w:rsidR="006D7DB8" w:rsidRPr="006D7DB8">
        <w:rPr>
          <w:rFonts w:ascii="Calibri" w:eastAsia="SimSun" w:hAnsi="Calibri" w:cs="Times New Roman"/>
          <w:b/>
          <w:bCs/>
        </w:rPr>
        <w:t>: Use DMRS configuration [1+1 (4L), 2+2 (6L)] for feasibility evaluation.</w:t>
      </w:r>
      <w:r w:rsidRPr="00BD4A35">
        <w:rPr>
          <w:rFonts w:ascii="Calibri" w:eastAsia="新細明體" w:hAnsi="Calibri" w:cs="Times New Roman"/>
          <w:b/>
          <w:bCs/>
        </w:rPr>
        <w:fldChar w:fldCharType="end"/>
      </w:r>
    </w:p>
    <w:p w14:paraId="7E0BAB40" w14:textId="3710AF31" w:rsidR="00BD4A35" w:rsidRPr="00BD4A35" w:rsidRDefault="00BD4A35" w:rsidP="003B0D1C">
      <w:pPr>
        <w:adjustRightInd w:val="0"/>
        <w:snapToGrid w:val="0"/>
        <w:spacing w:afterLines="50" w:after="120"/>
        <w:jc w:val="both"/>
        <w:rPr>
          <w:rFonts w:ascii="Calibri" w:eastAsia="SimSun" w:hAnsi="Calibri" w:cs="Times New Roman"/>
          <w:b/>
          <w:bCs/>
        </w:rPr>
      </w:pPr>
      <w:r w:rsidRPr="00BD4A35">
        <w:rPr>
          <w:rFonts w:ascii="Calibri" w:eastAsia="SimSun" w:hAnsi="Calibri" w:cs="Times New Roman"/>
          <w:b/>
          <w:bCs/>
        </w:rPr>
        <w:fldChar w:fldCharType="begin"/>
      </w:r>
      <w:r w:rsidRPr="00BD4A35">
        <w:rPr>
          <w:rFonts w:ascii="Calibri" w:eastAsia="SimSun" w:hAnsi="Calibri" w:cs="Times New Roman"/>
          <w:b/>
          <w:bCs/>
        </w:rPr>
        <w:instrText xml:space="preserve"> REF _Ref178947073 \h </w:instrText>
      </w:r>
      <w:r w:rsidRPr="00BD4A35">
        <w:rPr>
          <w:rFonts w:ascii="Calibri" w:eastAsia="SimSun" w:hAnsi="Calibri" w:cs="Times New Roman"/>
          <w:b/>
          <w:bCs/>
        </w:rPr>
      </w:r>
      <w:r>
        <w:rPr>
          <w:rFonts w:ascii="Calibri" w:eastAsia="SimSun" w:hAnsi="Calibri" w:cs="Times New Roman"/>
          <w:b/>
          <w:bCs/>
        </w:rPr>
        <w:instrText xml:space="preserve"> \* MERGEFORMAT </w:instrText>
      </w:r>
      <w:r w:rsidRPr="00BD4A35">
        <w:rPr>
          <w:rFonts w:ascii="Calibri" w:eastAsia="SimSun"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9</w:t>
      </w:r>
      <w:r w:rsidR="006D7DB8" w:rsidRPr="006D7DB8">
        <w:rPr>
          <w:rFonts w:ascii="Calibri" w:eastAsia="SimSun" w:hAnsi="Calibri" w:cs="Times New Roman"/>
          <w:b/>
          <w:bCs/>
        </w:rPr>
        <w:t>: Fixed MCS assumptions will restrict the maximum throughput that UE can achieve and difficult to tell whether 6L can provide higher throughput than 4L.</w:t>
      </w:r>
      <w:r w:rsidRPr="00BD4A35">
        <w:rPr>
          <w:rFonts w:ascii="Calibri" w:eastAsia="SimSun" w:hAnsi="Calibri" w:cs="Times New Roman"/>
          <w:b/>
          <w:bCs/>
        </w:rPr>
        <w:fldChar w:fldCharType="end"/>
      </w:r>
    </w:p>
    <w:p w14:paraId="748484B6" w14:textId="56FA94A4" w:rsidR="00BD4A35" w:rsidRPr="00BD4A35" w:rsidRDefault="00BD4A35" w:rsidP="003B0D1C">
      <w:pPr>
        <w:adjustRightInd w:val="0"/>
        <w:snapToGrid w:val="0"/>
        <w:spacing w:afterLines="50" w:after="120"/>
        <w:jc w:val="both"/>
        <w:rPr>
          <w:rFonts w:ascii="Calibri" w:eastAsia="SimSun" w:hAnsi="Calibri" w:cs="Times New Roman"/>
          <w:b/>
          <w:bCs/>
        </w:rPr>
      </w:pPr>
      <w:r w:rsidRPr="00BD4A35">
        <w:rPr>
          <w:rFonts w:ascii="Calibri" w:eastAsia="SimSun" w:hAnsi="Calibri" w:cs="Times New Roman"/>
          <w:b/>
          <w:bCs/>
        </w:rPr>
        <w:fldChar w:fldCharType="begin"/>
      </w:r>
      <w:r w:rsidRPr="00BD4A35">
        <w:rPr>
          <w:rFonts w:ascii="Calibri" w:eastAsia="SimSun" w:hAnsi="Calibri" w:cs="Times New Roman"/>
          <w:b/>
          <w:bCs/>
        </w:rPr>
        <w:instrText xml:space="preserve"> REF _Ref178947081 \h </w:instrText>
      </w:r>
      <w:r w:rsidRPr="00BD4A35">
        <w:rPr>
          <w:rFonts w:ascii="Calibri" w:eastAsia="SimSun" w:hAnsi="Calibri" w:cs="Times New Roman"/>
          <w:b/>
          <w:bCs/>
        </w:rPr>
      </w:r>
      <w:r w:rsidRPr="00BD4A35">
        <w:rPr>
          <w:rFonts w:ascii="Calibri" w:eastAsia="SimSun" w:hAnsi="Calibri" w:cs="Times New Roman"/>
          <w:b/>
          <w:bCs/>
        </w:rPr>
        <w:instrText xml:space="preserve"> \* MERGEFORMAT </w:instrText>
      </w:r>
      <w:r w:rsidRPr="00BD4A35">
        <w:rPr>
          <w:rFonts w:ascii="Calibri" w:eastAsia="SimSun" w:hAnsi="Calibri" w:cs="Times New Roman"/>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5</w:t>
      </w:r>
      <w:r w:rsidR="006D7DB8" w:rsidRPr="006D7DB8">
        <w:rPr>
          <w:rFonts w:ascii="Calibri" w:eastAsia="SimSun" w:hAnsi="Calibri" w:cs="Times New Roman"/>
          <w:b/>
          <w:bCs/>
        </w:rPr>
        <w:t>: Instead of using some fixed MCS, we propose to use adaptive MCS with MCS Table 2 for feasibility evaluation.</w:t>
      </w:r>
      <w:r w:rsidRPr="00BD4A35">
        <w:rPr>
          <w:rFonts w:ascii="Calibri" w:eastAsia="SimSun" w:hAnsi="Calibri" w:cs="Times New Roman"/>
          <w:b/>
          <w:bCs/>
        </w:rPr>
        <w:fldChar w:fldCharType="end"/>
      </w:r>
    </w:p>
    <w:p w14:paraId="2764749A" w14:textId="46D92B42" w:rsidR="00BD4A35" w:rsidRDefault="00BD4A35" w:rsidP="003B0D1C">
      <w:pPr>
        <w:adjustRightInd w:val="0"/>
        <w:snapToGrid w:val="0"/>
        <w:spacing w:afterLines="50" w:after="120"/>
        <w:jc w:val="both"/>
        <w:rPr>
          <w:rFonts w:ascii="Calibri" w:eastAsia="SimSun" w:hAnsi="Calibri" w:cs="Times New Roman"/>
          <w:b/>
          <w:bCs/>
        </w:rPr>
      </w:pPr>
      <w:r w:rsidRPr="00BD4A35">
        <w:rPr>
          <w:rFonts w:ascii="Calibri" w:eastAsia="SimSun" w:hAnsi="Calibri" w:cs="Times New Roman"/>
          <w:b/>
          <w:bCs/>
        </w:rPr>
        <w:fldChar w:fldCharType="begin"/>
      </w:r>
      <w:r w:rsidRPr="00BD4A35">
        <w:rPr>
          <w:rFonts w:ascii="Calibri" w:eastAsia="SimSun" w:hAnsi="Calibri" w:cs="Times New Roman"/>
          <w:b/>
          <w:bCs/>
        </w:rPr>
        <w:instrText xml:space="preserve"> REF _Ref178947093 \h </w:instrText>
      </w:r>
      <w:r w:rsidRPr="00BD4A35">
        <w:rPr>
          <w:rFonts w:ascii="Calibri" w:eastAsia="SimSun" w:hAnsi="Calibri" w:cs="Times New Roman"/>
          <w:b/>
          <w:bCs/>
        </w:rPr>
      </w:r>
      <w:r w:rsidRPr="00BD4A35">
        <w:rPr>
          <w:rFonts w:ascii="Calibri" w:eastAsia="SimSun" w:hAnsi="Calibri" w:cs="Times New Roman"/>
          <w:b/>
          <w:bCs/>
        </w:rPr>
        <w:instrText xml:space="preserve"> \* MERGEFORMAT </w:instrText>
      </w:r>
      <w:r w:rsidRPr="00BD4A35">
        <w:rPr>
          <w:rFonts w:ascii="Calibri" w:eastAsia="SimSun" w:hAnsi="Calibri" w:cs="Times New Roman"/>
          <w:b/>
          <w:bCs/>
        </w:rPr>
        <w:fldChar w:fldCharType="separate"/>
      </w:r>
      <w:r w:rsidR="006D7DB8" w:rsidRPr="006D7DB8">
        <w:rPr>
          <w:rFonts w:ascii="Calibri" w:eastAsia="SimSun" w:hAnsi="Calibri" w:cs="Times New Roman"/>
          <w:b/>
          <w:bCs/>
        </w:rPr>
        <w:t xml:space="preserve">Proposal </w:t>
      </w:r>
      <w:r w:rsidR="006D7DB8" w:rsidRPr="006D7DB8">
        <w:rPr>
          <w:rFonts w:ascii="Calibri" w:eastAsia="SimSun" w:hAnsi="Calibri" w:cs="Times New Roman"/>
          <w:b/>
          <w:bCs/>
          <w:noProof/>
        </w:rPr>
        <w:t>6</w:t>
      </w:r>
      <w:r w:rsidR="006D7DB8" w:rsidRPr="006D7DB8">
        <w:rPr>
          <w:rFonts w:ascii="Calibri" w:eastAsia="SimSun" w:hAnsi="Calibri" w:cs="Times New Roman"/>
          <w:b/>
          <w:bCs/>
        </w:rPr>
        <w:t>: Use Tx EVM = 3% for all of modulation order in MCS Table 2 for performance evaluation.</w:t>
      </w:r>
      <w:r w:rsidRPr="00BD4A35">
        <w:rPr>
          <w:rFonts w:ascii="Calibri" w:eastAsia="SimSun" w:hAnsi="Calibri" w:cs="Times New Roman"/>
          <w:b/>
          <w:bCs/>
        </w:rPr>
        <w:fldChar w:fldCharType="end"/>
      </w:r>
    </w:p>
    <w:p w14:paraId="3FFA0A87" w14:textId="45D52184" w:rsidR="00CC5AA0" w:rsidRDefault="00CC5AA0" w:rsidP="003B0D1C">
      <w:pPr>
        <w:adjustRightInd w:val="0"/>
        <w:snapToGrid w:val="0"/>
        <w:spacing w:afterLines="50" w:after="120"/>
        <w:jc w:val="both"/>
        <w:rPr>
          <w:rFonts w:ascii="Calibri" w:eastAsia="SimSun" w:hAnsi="Calibri" w:cs="Times New Roman"/>
          <w:b/>
          <w:bCs/>
        </w:rPr>
      </w:pPr>
      <w:r w:rsidRPr="00CC5AA0">
        <w:rPr>
          <w:rFonts w:ascii="Calibri" w:eastAsia="SimSun" w:hAnsi="Calibri" w:cs="Times New Roman"/>
          <w:b/>
          <w:bCs/>
        </w:rPr>
        <w:fldChar w:fldCharType="begin"/>
      </w:r>
      <w:r w:rsidRPr="00CC5AA0">
        <w:rPr>
          <w:rFonts w:ascii="Calibri" w:eastAsia="SimSun" w:hAnsi="Calibri" w:cs="Times New Roman"/>
          <w:b/>
          <w:bCs/>
        </w:rPr>
        <w:instrText xml:space="preserve"> REF _Ref179219928 \h </w:instrText>
      </w:r>
      <w:r w:rsidRPr="00CC5AA0">
        <w:rPr>
          <w:rFonts w:ascii="Calibri" w:eastAsia="SimSun" w:hAnsi="Calibri" w:cs="Times New Roman"/>
          <w:b/>
          <w:bCs/>
        </w:rPr>
      </w:r>
      <w:r w:rsidRPr="00CC5AA0">
        <w:rPr>
          <w:rFonts w:ascii="Calibri" w:eastAsia="SimSun" w:hAnsi="Calibri" w:cs="Times New Roman"/>
          <w:b/>
          <w:bCs/>
        </w:rPr>
        <w:instrText xml:space="preserve"> \* MERGEFORMAT </w:instrText>
      </w:r>
      <w:r w:rsidRPr="00CC5AA0">
        <w:rPr>
          <w:rFonts w:ascii="Calibri" w:eastAsia="SimSun" w:hAnsi="Calibri" w:cs="Times New Roman"/>
          <w:b/>
          <w:bCs/>
        </w:rPr>
        <w:fldChar w:fldCharType="separate"/>
      </w:r>
      <w:r w:rsidR="006D7DB8" w:rsidRPr="006D7DB8">
        <w:rPr>
          <w:rFonts w:eastAsia="新細明體" w:cstheme="minorHAnsi"/>
          <w:b/>
          <w:bCs/>
        </w:rPr>
        <w:t>Observation 10</w:t>
      </w:r>
      <w:r w:rsidR="006D7DB8" w:rsidRPr="006D7DB8">
        <w:rPr>
          <w:rFonts w:eastAsia="新細明體" w:cstheme="minorHAnsi" w:hint="eastAsia"/>
          <w:b/>
          <w:bCs/>
        </w:rPr>
        <w:t xml:space="preserve">: </w:t>
      </w:r>
      <w:r w:rsidR="006D7DB8" w:rsidRPr="006D7DB8">
        <w:rPr>
          <w:rFonts w:eastAsia="新細明體" w:cstheme="minorHAnsi"/>
          <w:b/>
          <w:bCs/>
        </w:rPr>
        <w:t>With correlation matrix form HW and “Medium C”, our simulation results show that the throughput of rank 5 and 6 is lower than that of rank 4 considering 3% Tx EVM.</w:t>
      </w:r>
      <w:r w:rsidRPr="00CC5AA0">
        <w:rPr>
          <w:rFonts w:ascii="Calibri" w:eastAsia="SimSun" w:hAnsi="Calibri" w:cs="Times New Roman"/>
          <w:b/>
          <w:bCs/>
        </w:rPr>
        <w:fldChar w:fldCharType="end"/>
      </w:r>
    </w:p>
    <w:p w14:paraId="10FA88F9" w14:textId="3F2D27C9" w:rsidR="003B0D1C" w:rsidRPr="003B0D1C" w:rsidRDefault="003B0D1C" w:rsidP="003B0D1C">
      <w:pPr>
        <w:adjustRightInd w:val="0"/>
        <w:snapToGrid w:val="0"/>
        <w:spacing w:afterLines="50" w:after="120"/>
        <w:jc w:val="both"/>
        <w:rPr>
          <w:rFonts w:ascii="Calibri" w:eastAsia="SimSun" w:hAnsi="Calibri" w:cs="Times New Roman"/>
          <w:b/>
          <w:bCs/>
        </w:rPr>
      </w:pPr>
      <w:r w:rsidRPr="003B0D1C">
        <w:rPr>
          <w:rFonts w:ascii="Calibri" w:eastAsia="SimSun" w:hAnsi="Calibri" w:cs="Times New Roman"/>
          <w:b/>
          <w:bCs/>
        </w:rPr>
        <w:fldChar w:fldCharType="begin"/>
      </w:r>
      <w:r w:rsidRPr="003B0D1C">
        <w:rPr>
          <w:rFonts w:ascii="Calibri" w:eastAsia="SimSun" w:hAnsi="Calibri" w:cs="Times New Roman"/>
          <w:b/>
          <w:bCs/>
        </w:rPr>
        <w:instrText xml:space="preserve"> REF _Ref178947112 \h </w:instrText>
      </w:r>
      <w:r w:rsidRPr="003B0D1C">
        <w:rPr>
          <w:rFonts w:ascii="Calibri" w:eastAsia="SimSun" w:hAnsi="Calibri" w:cs="Times New Roman"/>
          <w:b/>
          <w:bCs/>
        </w:rPr>
      </w:r>
      <w:r w:rsidRPr="003B0D1C">
        <w:rPr>
          <w:rFonts w:ascii="Calibri" w:eastAsia="SimSun" w:hAnsi="Calibri" w:cs="Times New Roman"/>
          <w:b/>
          <w:bCs/>
        </w:rPr>
        <w:instrText xml:space="preserve"> \* MERGEFORMAT </w:instrText>
      </w:r>
      <w:r w:rsidRPr="003B0D1C">
        <w:rPr>
          <w:rFonts w:ascii="Calibri" w:eastAsia="SimSun"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11</w:t>
      </w:r>
      <w:r w:rsidR="006D7DB8" w:rsidRPr="006D7DB8">
        <w:rPr>
          <w:rFonts w:ascii="Calibri" w:eastAsia="SimSun" w:hAnsi="Calibri" w:cs="Times New Roman"/>
          <w:b/>
          <w:bCs/>
        </w:rPr>
        <w:t>: From system-level simulation</w:t>
      </w:r>
      <w:r w:rsidR="006D7DB8" w:rsidRPr="006D7DB8">
        <w:rPr>
          <w:rFonts w:ascii="Calibri" w:eastAsia="SimSun" w:hAnsi="Calibri" w:cs="Times New Roman" w:hint="eastAsia"/>
          <w:b/>
          <w:bCs/>
        </w:rPr>
        <w:t>,</w:t>
      </w:r>
      <w:r w:rsidR="006D7DB8" w:rsidRPr="006D7DB8">
        <w:rPr>
          <w:rFonts w:ascii="Calibri" w:eastAsia="SimSun" w:hAnsi="Calibri" w:cs="Times New Roman"/>
          <w:b/>
          <w:bCs/>
        </w:rPr>
        <w:t xml:space="preserve"> there is no benefit to support up to 6 </w:t>
      </w:r>
      <w:proofErr w:type="gramStart"/>
      <w:r w:rsidR="006D7DB8" w:rsidRPr="006D7DB8">
        <w:rPr>
          <w:rFonts w:ascii="Calibri" w:eastAsia="SimSun" w:hAnsi="Calibri" w:cs="Times New Roman"/>
          <w:b/>
          <w:bCs/>
        </w:rPr>
        <w:t>layer</w:t>
      </w:r>
      <w:proofErr w:type="gramEnd"/>
      <w:r w:rsidR="006D7DB8" w:rsidRPr="006D7DB8">
        <w:rPr>
          <w:rFonts w:ascii="Calibri" w:eastAsia="SimSun" w:hAnsi="Calibri" w:cs="Times New Roman"/>
          <w:b/>
          <w:bCs/>
        </w:rPr>
        <w:t xml:space="preserve"> for 6Rx in marco cell (ISD = 200m or 500m) deployment</w:t>
      </w:r>
      <w:r w:rsidRPr="003B0D1C">
        <w:rPr>
          <w:rFonts w:ascii="Calibri" w:eastAsia="SimSun" w:hAnsi="Calibri" w:cs="Times New Roman"/>
          <w:b/>
          <w:bCs/>
        </w:rPr>
        <w:fldChar w:fldCharType="end"/>
      </w:r>
    </w:p>
    <w:p w14:paraId="4B1404D9" w14:textId="267A3D42" w:rsidR="003B0D1C" w:rsidRPr="003B0D1C" w:rsidRDefault="003B0D1C" w:rsidP="003B0D1C">
      <w:pPr>
        <w:adjustRightInd w:val="0"/>
        <w:snapToGrid w:val="0"/>
        <w:spacing w:afterLines="50" w:after="120"/>
        <w:jc w:val="both"/>
        <w:rPr>
          <w:rFonts w:ascii="Calibri" w:eastAsia="SimSun" w:hAnsi="Calibri" w:cs="Times New Roman"/>
          <w:b/>
          <w:bCs/>
        </w:rPr>
      </w:pPr>
      <w:r w:rsidRPr="003B0D1C">
        <w:rPr>
          <w:rFonts w:ascii="Calibri" w:eastAsia="SimSun" w:hAnsi="Calibri" w:cs="Times New Roman"/>
          <w:b/>
          <w:bCs/>
        </w:rPr>
        <w:fldChar w:fldCharType="begin"/>
      </w:r>
      <w:r w:rsidRPr="003B0D1C">
        <w:rPr>
          <w:rFonts w:ascii="Calibri" w:eastAsia="SimSun" w:hAnsi="Calibri" w:cs="Times New Roman"/>
          <w:b/>
          <w:bCs/>
        </w:rPr>
        <w:instrText xml:space="preserve"> REF _Ref178947127 \h </w:instrText>
      </w:r>
      <w:r w:rsidRPr="003B0D1C">
        <w:rPr>
          <w:rFonts w:ascii="Calibri" w:eastAsia="SimSun" w:hAnsi="Calibri" w:cs="Times New Roman"/>
          <w:b/>
          <w:bCs/>
        </w:rPr>
      </w:r>
      <w:r w:rsidRPr="003B0D1C">
        <w:rPr>
          <w:rFonts w:ascii="Calibri" w:eastAsia="SimSun" w:hAnsi="Calibri" w:cs="Times New Roman"/>
          <w:b/>
          <w:bCs/>
        </w:rPr>
        <w:instrText xml:space="preserve"> \* MERGEFORMAT </w:instrText>
      </w:r>
      <w:r w:rsidRPr="003B0D1C">
        <w:rPr>
          <w:rFonts w:ascii="Calibri" w:eastAsia="SimSun" w:hAnsi="Calibri" w:cs="Times New Roman"/>
          <w:b/>
          <w:bCs/>
        </w:rPr>
        <w:fldChar w:fldCharType="separate"/>
      </w:r>
      <w:r w:rsidR="006D7DB8" w:rsidRPr="006D7DB8">
        <w:rPr>
          <w:rFonts w:ascii="Calibri" w:eastAsia="SimSun" w:hAnsi="Calibri" w:cs="Times New Roman"/>
          <w:b/>
          <w:bCs/>
        </w:rPr>
        <w:t xml:space="preserve">Observation </w:t>
      </w:r>
      <w:r w:rsidR="006D7DB8" w:rsidRPr="006D7DB8">
        <w:rPr>
          <w:rFonts w:ascii="Calibri" w:eastAsia="SimSun" w:hAnsi="Calibri" w:cs="Times New Roman"/>
          <w:b/>
          <w:bCs/>
          <w:noProof/>
        </w:rPr>
        <w:t>12</w:t>
      </w:r>
      <w:r w:rsidR="006D7DB8" w:rsidRPr="006D7DB8">
        <w:rPr>
          <w:rFonts w:ascii="Calibri" w:eastAsia="SimSun" w:hAnsi="Calibri" w:cs="Times New Roman"/>
          <w:b/>
          <w:bCs/>
        </w:rPr>
        <w:t>: From system-level simulation, the only scenario with cell average throughput gain by allowing 6 layers for 6Rx is InH with antenna distance 0.5λ, where the gain is around 5%. However, this requires the indoor BS to equipped with at least 8 TxRU</w:t>
      </w:r>
      <w:r w:rsidRPr="003B0D1C">
        <w:rPr>
          <w:rFonts w:ascii="Calibri" w:eastAsia="SimSun" w:hAnsi="Calibri" w:cs="Times New Roman"/>
          <w:b/>
          <w:bCs/>
        </w:rPr>
        <w:fldChar w:fldCharType="end"/>
      </w:r>
    </w:p>
    <w:p w14:paraId="6F2CD37E" w14:textId="77777777" w:rsidR="00296F61" w:rsidRDefault="00296F61" w:rsidP="009A55A5">
      <w:pPr>
        <w:pStyle w:val="Heading1"/>
        <w:numPr>
          <w:ilvl w:val="0"/>
          <w:numId w:val="1"/>
        </w:numPr>
        <w:spacing w:before="0" w:afterLines="50" w:after="120"/>
        <w:jc w:val="both"/>
        <w:rPr>
          <w:rFonts w:asciiTheme="minorHAnsi" w:hAnsiTheme="minorHAnsi" w:cstheme="minorHAnsi"/>
          <w:szCs w:val="36"/>
        </w:rPr>
      </w:pPr>
      <w:bookmarkStart w:id="98" w:name="OLE_LINK2"/>
      <w:r w:rsidRPr="003533F2">
        <w:rPr>
          <w:rFonts w:asciiTheme="minorHAnsi" w:hAnsiTheme="minorHAnsi" w:cstheme="minorHAnsi"/>
          <w:szCs w:val="36"/>
        </w:rPr>
        <w:lastRenderedPageBreak/>
        <w:t>Reference</w:t>
      </w:r>
    </w:p>
    <w:p w14:paraId="40EB8654" w14:textId="77777777" w:rsidR="001C21C4" w:rsidRDefault="001C21C4" w:rsidP="009A55A5">
      <w:pPr>
        <w:pStyle w:val="Caption"/>
        <w:spacing w:before="0" w:afterLines="50"/>
        <w:rPr>
          <w:rFonts w:eastAsia="新細明體" w:cstheme="minorHAnsi"/>
          <w:b w:val="0"/>
          <w:sz w:val="24"/>
          <w:szCs w:val="24"/>
          <w:lang w:val="en-GB"/>
        </w:rPr>
      </w:pPr>
      <w:bookmarkStart w:id="99" w:name="_Ref141290214"/>
      <w:bookmarkStart w:id="100" w:name="OLE_LINK3"/>
      <w:bookmarkEnd w:id="97"/>
      <w:bookmarkEnd w:id="98"/>
      <w:r>
        <w:rPr>
          <w:rFonts w:eastAsia="新細明體" w:cstheme="minorHAnsi"/>
          <w:b w:val="0"/>
          <w:sz w:val="24"/>
          <w:szCs w:val="24"/>
          <w:lang w:val="en-GB"/>
        </w:rPr>
        <w:t>[1] RP-241656, New WID: UE RF enhancements for NR FR1/FR2 and EN-DC, Phase 4, Huawei, HiSilicon</w:t>
      </w:r>
    </w:p>
    <w:p w14:paraId="2007C213" w14:textId="0BEA1D1A" w:rsidR="00590808" w:rsidRDefault="001C21C4" w:rsidP="009A55A5">
      <w:pPr>
        <w:pStyle w:val="Caption"/>
        <w:spacing w:before="0" w:afterLines="50"/>
        <w:rPr>
          <w:rFonts w:eastAsia="新細明體" w:cstheme="minorHAnsi"/>
          <w:b w:val="0"/>
          <w:sz w:val="24"/>
          <w:szCs w:val="24"/>
          <w:lang w:val="en-GB"/>
        </w:rPr>
      </w:pPr>
      <w:bookmarkStart w:id="101" w:name="OLE_LINK8"/>
      <w:r>
        <w:rPr>
          <w:rFonts w:eastAsia="新細明體" w:cstheme="minorHAnsi"/>
          <w:b w:val="0"/>
          <w:sz w:val="24"/>
          <w:szCs w:val="24"/>
          <w:lang w:val="en-GB"/>
        </w:rPr>
        <w:t>[2]</w:t>
      </w:r>
      <w:bookmarkStart w:id="102" w:name="_Hlk141011611"/>
      <w:r>
        <w:rPr>
          <w:rFonts w:eastAsia="新細明體" w:cstheme="minorHAnsi"/>
          <w:b w:val="0"/>
          <w:sz w:val="24"/>
          <w:szCs w:val="24"/>
          <w:lang w:val="en-GB"/>
        </w:rPr>
        <w:t xml:space="preserve"> </w:t>
      </w:r>
      <w:bookmarkEnd w:id="99"/>
      <w:bookmarkEnd w:id="102"/>
      <w:r>
        <w:rPr>
          <w:rFonts w:eastAsia="新細明體" w:cstheme="minorHAnsi"/>
          <w:b w:val="0"/>
          <w:sz w:val="24"/>
          <w:szCs w:val="24"/>
          <w:lang w:val="en-GB"/>
        </w:rPr>
        <w:t>R4-2414285, WF on 6Rx UE requirements, AT&amp;T</w:t>
      </w:r>
      <w:bookmarkEnd w:id="101"/>
    </w:p>
    <w:p w14:paraId="7B570E80" w14:textId="51BB2F8B" w:rsidR="00B5639F" w:rsidRDefault="00B5639F" w:rsidP="009A55A5">
      <w:pPr>
        <w:spacing w:afterLines="50" w:after="120"/>
        <w:rPr>
          <w:rFonts w:eastAsia="新細明體"/>
          <w:lang w:val="en-GB"/>
        </w:rPr>
      </w:pPr>
      <w:bookmarkStart w:id="103" w:name="OLE_LINK18"/>
      <w:r>
        <w:rPr>
          <w:rFonts w:eastAsia="新細明體" w:hint="eastAsia"/>
          <w:lang w:val="en-GB"/>
        </w:rPr>
        <w:t xml:space="preserve">[3] </w:t>
      </w:r>
      <w:r w:rsidRPr="00B5639F">
        <w:rPr>
          <w:rFonts w:eastAsia="新細明體"/>
          <w:lang w:val="en-GB"/>
        </w:rPr>
        <w:t>R4-2412352</w:t>
      </w:r>
      <w:r>
        <w:rPr>
          <w:rFonts w:eastAsia="新細明體" w:hint="eastAsia"/>
          <w:lang w:val="en-GB"/>
        </w:rPr>
        <w:t>,</w:t>
      </w:r>
      <w:r w:rsidRPr="00B5639F">
        <w:rPr>
          <w:rFonts w:eastAsia="新細明體"/>
          <w:lang w:val="en-GB"/>
        </w:rPr>
        <w:t xml:space="preserve"> R19 Simulation results of 6Layer performance</w:t>
      </w:r>
      <w:r>
        <w:rPr>
          <w:rFonts w:eastAsia="新細明體" w:hint="eastAsia"/>
          <w:lang w:val="en-GB"/>
        </w:rPr>
        <w:t xml:space="preserve">, </w:t>
      </w:r>
      <w:r w:rsidRPr="00B5639F">
        <w:rPr>
          <w:rFonts w:eastAsia="新細明體"/>
          <w:lang w:val="en-GB"/>
        </w:rPr>
        <w:t>OPPO</w:t>
      </w:r>
    </w:p>
    <w:p w14:paraId="101903AC" w14:textId="09EE61B2" w:rsidR="00B5639F" w:rsidRDefault="00B5639F" w:rsidP="009A55A5">
      <w:pPr>
        <w:spacing w:afterLines="50" w:after="120"/>
        <w:rPr>
          <w:rFonts w:eastAsia="新細明體"/>
          <w:lang w:val="en-GB"/>
        </w:rPr>
      </w:pPr>
      <w:r>
        <w:rPr>
          <w:rFonts w:eastAsia="新細明體" w:hint="eastAsia"/>
          <w:lang w:val="en-GB"/>
        </w:rPr>
        <w:t xml:space="preserve">[4] </w:t>
      </w:r>
      <w:r w:rsidRPr="00B5639F">
        <w:rPr>
          <w:rFonts w:eastAsia="新細明體"/>
          <w:lang w:val="en-GB"/>
        </w:rPr>
        <w:t>R4-2412572</w:t>
      </w:r>
      <w:r>
        <w:rPr>
          <w:rFonts w:eastAsia="新細明體" w:hint="eastAsia"/>
          <w:lang w:val="en-GB"/>
        </w:rPr>
        <w:t>,</w:t>
      </w:r>
      <w:r w:rsidRPr="00B5639F">
        <w:rPr>
          <w:rFonts w:eastAsia="新細明體"/>
          <w:lang w:val="en-GB"/>
        </w:rPr>
        <w:t xml:space="preserve"> On MIMO layer evaluation for 6Rx UE</w:t>
      </w:r>
      <w:r>
        <w:rPr>
          <w:rFonts w:eastAsia="新細明體" w:hint="eastAsia"/>
          <w:lang w:val="en-GB"/>
        </w:rPr>
        <w:t xml:space="preserve">, </w:t>
      </w:r>
      <w:r w:rsidRPr="00B5639F">
        <w:rPr>
          <w:rFonts w:eastAsia="新細明體"/>
          <w:lang w:val="en-GB"/>
        </w:rPr>
        <w:t>Huawei</w:t>
      </w:r>
    </w:p>
    <w:p w14:paraId="537E37B7" w14:textId="18DFE7FB" w:rsidR="00B5639F" w:rsidRDefault="00B5639F" w:rsidP="009A55A5">
      <w:pPr>
        <w:spacing w:afterLines="50" w:after="120"/>
        <w:rPr>
          <w:rFonts w:eastAsia="新細明體"/>
          <w:lang w:val="en-GB"/>
        </w:rPr>
      </w:pPr>
      <w:r>
        <w:rPr>
          <w:rFonts w:eastAsia="新細明體" w:hint="eastAsia"/>
          <w:lang w:val="en-GB"/>
        </w:rPr>
        <w:t>[5]</w:t>
      </w:r>
      <w:r w:rsidR="006D7D6E">
        <w:rPr>
          <w:rFonts w:eastAsia="新細明體" w:hint="eastAsia"/>
          <w:lang w:val="en-GB"/>
        </w:rPr>
        <w:t xml:space="preserve"> </w:t>
      </w:r>
      <w:r w:rsidR="006D7D6E" w:rsidRPr="006D7D6E">
        <w:rPr>
          <w:rFonts w:eastAsia="新細明體"/>
          <w:lang w:val="en-GB"/>
        </w:rPr>
        <w:t>Y. Kabiri, A. L. Borja, J. R. Kelly, and P. Xiao, ‘‘A technique for MIMO</w:t>
      </w:r>
      <w:r w:rsidR="006D7D6E">
        <w:rPr>
          <w:rFonts w:eastAsia="新細明體" w:hint="eastAsia"/>
          <w:lang w:val="en-GB"/>
        </w:rPr>
        <w:t xml:space="preserve"> </w:t>
      </w:r>
      <w:r w:rsidR="006D7D6E" w:rsidRPr="006D7D6E">
        <w:rPr>
          <w:rFonts w:eastAsia="新細明體"/>
          <w:lang w:val="en-GB"/>
        </w:rPr>
        <w:t xml:space="preserve">antenna design with flexible element number and pattern diversity,’’ </w:t>
      </w:r>
      <w:r w:rsidR="006D7D6E" w:rsidRPr="006D7D6E">
        <w:rPr>
          <w:rFonts w:eastAsia="新細明體"/>
          <w:i/>
          <w:iCs/>
          <w:lang w:val="en-GB"/>
        </w:rPr>
        <w:t>IEEE</w:t>
      </w:r>
      <w:r w:rsidR="006D7D6E" w:rsidRPr="006D7D6E">
        <w:rPr>
          <w:rFonts w:eastAsia="新細明體" w:hint="eastAsia"/>
          <w:i/>
          <w:iCs/>
          <w:lang w:val="en-GB"/>
        </w:rPr>
        <w:t xml:space="preserve"> </w:t>
      </w:r>
      <w:r w:rsidR="006D7D6E" w:rsidRPr="006D7D6E">
        <w:rPr>
          <w:rFonts w:eastAsia="新細明體"/>
          <w:i/>
          <w:iCs/>
          <w:lang w:val="en-GB"/>
        </w:rPr>
        <w:t>Access</w:t>
      </w:r>
      <w:r w:rsidR="006D7D6E" w:rsidRPr="006D7D6E">
        <w:rPr>
          <w:rFonts w:eastAsia="新細明體"/>
          <w:lang w:val="en-GB"/>
        </w:rPr>
        <w:t>, vol. 7, pp. 86157–86167, 2019.</w:t>
      </w:r>
    </w:p>
    <w:p w14:paraId="6F48D835" w14:textId="5AFE3E2A" w:rsidR="00B5639F" w:rsidRDefault="00B5639F" w:rsidP="009A55A5">
      <w:pPr>
        <w:spacing w:afterLines="50" w:after="120"/>
        <w:rPr>
          <w:rFonts w:eastAsia="新細明體"/>
          <w:lang w:val="en-GB"/>
        </w:rPr>
      </w:pPr>
      <w:r>
        <w:rPr>
          <w:rFonts w:eastAsia="新細明體" w:hint="eastAsia"/>
          <w:lang w:val="en-GB"/>
        </w:rPr>
        <w:t>[6]</w:t>
      </w:r>
      <w:r w:rsidR="0077735B">
        <w:rPr>
          <w:rFonts w:eastAsia="新細明體" w:hint="eastAsia"/>
          <w:lang w:val="en-GB"/>
        </w:rPr>
        <w:t xml:space="preserve"> </w:t>
      </w:r>
      <w:r w:rsidR="0077735B" w:rsidRPr="0077735B">
        <w:rPr>
          <w:rFonts w:eastAsia="新細明體"/>
          <w:lang w:val="en-GB"/>
        </w:rPr>
        <w:t>X. Mei and K.-L. Wu, “Capacity-oriented envelope correlation</w:t>
      </w:r>
      <w:r w:rsidR="0077735B">
        <w:rPr>
          <w:rFonts w:eastAsia="新細明體" w:hint="eastAsia"/>
          <w:lang w:val="en-GB"/>
        </w:rPr>
        <w:t xml:space="preserve"> </w:t>
      </w:r>
      <w:r w:rsidR="0077735B" w:rsidRPr="0077735B">
        <w:rPr>
          <w:rFonts w:eastAsia="新細明體"/>
          <w:lang w:val="en-GB"/>
        </w:rPr>
        <w:t>coefficient for multiple antennas of mobile devices,” IEEE Trans.</w:t>
      </w:r>
      <w:r w:rsidR="0077735B">
        <w:rPr>
          <w:rFonts w:eastAsia="新細明體" w:hint="eastAsia"/>
          <w:lang w:val="en-GB"/>
        </w:rPr>
        <w:t xml:space="preserve"> </w:t>
      </w:r>
      <w:r w:rsidR="0077735B" w:rsidRPr="00F24F9B">
        <w:rPr>
          <w:rFonts w:eastAsia="新細明體"/>
          <w:i/>
          <w:iCs/>
          <w:lang w:val="en-GB"/>
        </w:rPr>
        <w:t>Antennas Propag</w:t>
      </w:r>
      <w:r w:rsidR="0077735B" w:rsidRPr="0077735B">
        <w:rPr>
          <w:rFonts w:eastAsia="新細明體"/>
          <w:lang w:val="en-GB"/>
        </w:rPr>
        <w:t>., vol. 70, no. 10, pp. 9785–9794, Oct. 2022.</w:t>
      </w:r>
    </w:p>
    <w:p w14:paraId="25724B0F" w14:textId="2E8FCEF2" w:rsidR="00F24F9B" w:rsidRPr="00A6283A" w:rsidRDefault="00F24F9B" w:rsidP="009A55A5">
      <w:pPr>
        <w:spacing w:afterLines="50" w:after="120"/>
        <w:rPr>
          <w:rFonts w:eastAsia="新細明體"/>
        </w:rPr>
      </w:pPr>
      <w:r>
        <w:rPr>
          <w:rFonts w:eastAsia="新細明體" w:hint="eastAsia"/>
          <w:lang w:val="en-GB"/>
        </w:rPr>
        <w:t>[7]</w:t>
      </w:r>
      <w:r w:rsidR="00A6283A">
        <w:rPr>
          <w:rFonts w:eastAsia="新細明體" w:hint="eastAsia"/>
          <w:lang w:val="en-GB"/>
        </w:rPr>
        <w:t xml:space="preserve"> </w:t>
      </w:r>
      <w:r w:rsidR="00A6283A" w:rsidRPr="00A6283A">
        <w:rPr>
          <w:rFonts w:eastAsia="新細明體"/>
          <w:lang w:val="en-GB"/>
        </w:rPr>
        <w:t>R4-1811394</w:t>
      </w:r>
      <w:r w:rsidR="00A6283A">
        <w:rPr>
          <w:rFonts w:eastAsia="新細明體" w:hint="eastAsia"/>
          <w:lang w:val="en-GB"/>
        </w:rPr>
        <w:t xml:space="preserve">, </w:t>
      </w:r>
      <w:r w:rsidR="00A6283A" w:rsidRPr="00A6283A">
        <w:rPr>
          <w:rFonts w:eastAsia="新細明體"/>
          <w:lang w:val="en-GB"/>
        </w:rPr>
        <w:t>Way forward on NR UE PDSCH demodulation requirements and General aspects</w:t>
      </w:r>
      <w:r w:rsidR="00A6283A">
        <w:rPr>
          <w:rFonts w:eastAsia="新細明體" w:hint="eastAsia"/>
          <w:lang w:val="en-GB"/>
        </w:rPr>
        <w:t>, Intel</w:t>
      </w:r>
    </w:p>
    <w:p w14:paraId="3AC7DA81" w14:textId="4141D02A" w:rsidR="00590808" w:rsidRPr="00590808" w:rsidRDefault="00590808" w:rsidP="009A55A5">
      <w:pPr>
        <w:spacing w:afterLines="50" w:after="120"/>
        <w:rPr>
          <w:rFonts w:eastAsia="新細明體"/>
          <w:lang w:val="en-GB"/>
        </w:rPr>
      </w:pPr>
      <w:r>
        <w:rPr>
          <w:rFonts w:eastAsia="新細明體" w:hint="eastAsia"/>
          <w:lang w:val="en-GB"/>
        </w:rPr>
        <w:t>[</w:t>
      </w:r>
      <w:r w:rsidR="00315EB4">
        <w:rPr>
          <w:rFonts w:eastAsia="新細明體" w:hint="eastAsia"/>
          <w:lang w:val="en-GB"/>
        </w:rPr>
        <w:t>8</w:t>
      </w:r>
      <w:r>
        <w:rPr>
          <w:rFonts w:eastAsia="新細明體"/>
          <w:lang w:val="en-GB"/>
        </w:rPr>
        <w:t>]</w:t>
      </w:r>
      <w:bookmarkEnd w:id="103"/>
      <w:r>
        <w:rPr>
          <w:rFonts w:eastAsia="新細明體"/>
          <w:lang w:val="en-GB"/>
        </w:rPr>
        <w:t xml:space="preserve"> </w:t>
      </w:r>
      <w:r w:rsidRPr="00590808">
        <w:rPr>
          <w:rFonts w:eastAsia="新細明體"/>
          <w:lang w:val="en-GB"/>
        </w:rPr>
        <w:t>R4-2411773</w:t>
      </w:r>
      <w:r>
        <w:rPr>
          <w:rFonts w:eastAsia="新細明體"/>
          <w:lang w:val="en-GB"/>
        </w:rPr>
        <w:t xml:space="preserve">, </w:t>
      </w:r>
      <w:r w:rsidRPr="00590808">
        <w:rPr>
          <w:rFonts w:eastAsia="新細明體"/>
          <w:lang w:val="en-GB"/>
        </w:rPr>
        <w:t>Feasibility evaluation of MIMO layer for 6Rx UE</w:t>
      </w:r>
      <w:r>
        <w:rPr>
          <w:rFonts w:eastAsia="新細明體"/>
          <w:lang w:val="en-GB"/>
        </w:rPr>
        <w:t>, MediaTek inc.</w:t>
      </w:r>
    </w:p>
    <w:p w14:paraId="416A09D0" w14:textId="2063E7E4" w:rsidR="00B5639F" w:rsidRPr="001C21C4" w:rsidRDefault="00B5639F" w:rsidP="009A55A5">
      <w:pPr>
        <w:spacing w:afterLines="50" w:after="120"/>
        <w:rPr>
          <w:rFonts w:eastAsia="新細明體"/>
          <w:lang w:val="en-GB"/>
        </w:rPr>
      </w:pPr>
    </w:p>
    <w:p w14:paraId="34A376F1" w14:textId="54D88B23" w:rsidR="00DC0A4E" w:rsidRPr="00DC0A4E" w:rsidRDefault="00F115A0" w:rsidP="009A55A5">
      <w:pPr>
        <w:pStyle w:val="Heading1"/>
        <w:numPr>
          <w:ilvl w:val="0"/>
          <w:numId w:val="1"/>
        </w:numPr>
        <w:spacing w:before="0" w:afterLines="50" w:after="120"/>
        <w:jc w:val="both"/>
        <w:rPr>
          <w:rFonts w:eastAsia="新細明體"/>
        </w:rPr>
      </w:pPr>
      <w:r>
        <w:rPr>
          <w:rFonts w:asciiTheme="minorHAnsi" w:hAnsiTheme="minorHAnsi" w:cstheme="minorHAnsi"/>
          <w:szCs w:val="36"/>
        </w:rPr>
        <w:t>Appendix A</w:t>
      </w:r>
      <w:r w:rsidR="00C25782">
        <w:rPr>
          <w:rFonts w:asciiTheme="minorHAnsi" w:hAnsiTheme="minorHAnsi" w:cstheme="minorHAnsi"/>
          <w:szCs w:val="36"/>
        </w:rPr>
        <w:t xml:space="preserve">: </w:t>
      </w:r>
      <w:bookmarkEnd w:id="100"/>
      <w:r w:rsidR="00DC0A4E" w:rsidRPr="00DC0A4E">
        <w:rPr>
          <w:rFonts w:asciiTheme="minorHAnsi" w:hAnsiTheme="minorHAnsi" w:cstheme="minorHAnsi"/>
          <w:szCs w:val="36"/>
        </w:rPr>
        <w:t>Feasibility Study Link-Level Simulation Assumptions</w:t>
      </w:r>
    </w:p>
    <w:p w14:paraId="4AFAEF47" w14:textId="77777777" w:rsidR="004B6A44" w:rsidRDefault="004B6A44" w:rsidP="004B6A44">
      <w:pPr>
        <w:spacing w:afterLines="50" w:after="120"/>
        <w:jc w:val="center"/>
        <w:rPr>
          <w:rFonts w:eastAsia="新細明體"/>
          <w:b/>
          <w:bCs/>
        </w:rPr>
      </w:pPr>
    </w:p>
    <w:p w14:paraId="62169EB3" w14:textId="0D9FEAAF" w:rsidR="00DC0A4E" w:rsidRDefault="004B6A44" w:rsidP="004B6A44">
      <w:pPr>
        <w:spacing w:afterLines="50" w:after="120"/>
        <w:jc w:val="center"/>
        <w:rPr>
          <w:rFonts w:eastAsia="新細明體"/>
          <w:b/>
          <w:bCs/>
        </w:rPr>
      </w:pPr>
      <w:r>
        <w:rPr>
          <w:rFonts w:eastAsia="新細明體"/>
          <w:b/>
          <w:bCs/>
        </w:rPr>
        <w:t>Table: Feasibility Study Link-Level Simulation Assumption</w:t>
      </w:r>
    </w:p>
    <w:tbl>
      <w:tblPr>
        <w:tblpPr w:leftFromText="180" w:rightFromText="180" w:vertAnchor="page" w:horzAnchor="margin" w:tblpY="3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DC0A4E" w14:paraId="13B1B352"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15C55FB5" w14:textId="77777777" w:rsidR="00DC0A4E" w:rsidRDefault="00DC0A4E" w:rsidP="004B6A44">
            <w:pPr>
              <w:pStyle w:val="TAH"/>
              <w:rPr>
                <w:rFonts w:eastAsia="SimSun" w:cs="Times New Roman"/>
                <w:kern w:val="0"/>
              </w:rPr>
            </w:pPr>
            <w:r>
              <w:rPr>
                <w:rFonts w:eastAsia="SimSun"/>
              </w:rPr>
              <w:lastRenderedPageBreak/>
              <w:t>Parameter</w:t>
            </w:r>
          </w:p>
        </w:tc>
        <w:tc>
          <w:tcPr>
            <w:tcW w:w="6156" w:type="dxa"/>
            <w:tcBorders>
              <w:top w:val="single" w:sz="4" w:space="0" w:color="auto"/>
              <w:left w:val="single" w:sz="4" w:space="0" w:color="auto"/>
              <w:bottom w:val="single" w:sz="4" w:space="0" w:color="auto"/>
              <w:right w:val="single" w:sz="4" w:space="0" w:color="auto"/>
            </w:tcBorders>
            <w:hideMark/>
          </w:tcPr>
          <w:p w14:paraId="4FF561B1" w14:textId="77777777" w:rsidR="00DC0A4E" w:rsidRDefault="00DC0A4E" w:rsidP="004B6A44">
            <w:pPr>
              <w:pStyle w:val="TAH"/>
              <w:rPr>
                <w:rFonts w:eastAsia="SimSun"/>
              </w:rPr>
            </w:pPr>
            <w:r>
              <w:rPr>
                <w:rFonts w:eastAsia="SimSun"/>
              </w:rPr>
              <w:t>Value</w:t>
            </w:r>
          </w:p>
        </w:tc>
      </w:tr>
      <w:tr w:rsidR="00DC0A4E" w14:paraId="00522954"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23391979" w14:textId="77777777" w:rsidR="00DC0A4E" w:rsidRDefault="00DC0A4E" w:rsidP="004B6A44">
            <w:pPr>
              <w:pStyle w:val="TAL"/>
              <w:rPr>
                <w:rFonts w:eastAsia="SimSun"/>
                <w:lang w:eastAsia="zh-CN"/>
              </w:rPr>
            </w:pPr>
            <w:r>
              <w:rPr>
                <w:rFonts w:eastAsia="SimSun"/>
                <w:lang w:eastAsia="zh-CN"/>
              </w:rPr>
              <w:t>Duplex mode</w:t>
            </w:r>
          </w:p>
        </w:tc>
        <w:tc>
          <w:tcPr>
            <w:tcW w:w="6156" w:type="dxa"/>
            <w:tcBorders>
              <w:top w:val="single" w:sz="4" w:space="0" w:color="auto"/>
              <w:left w:val="single" w:sz="4" w:space="0" w:color="auto"/>
              <w:bottom w:val="single" w:sz="4" w:space="0" w:color="auto"/>
              <w:right w:val="single" w:sz="4" w:space="0" w:color="auto"/>
            </w:tcBorders>
            <w:hideMark/>
          </w:tcPr>
          <w:p w14:paraId="6092F1C6" w14:textId="77777777" w:rsidR="00DC0A4E" w:rsidRDefault="00DC0A4E" w:rsidP="004B6A44">
            <w:pPr>
              <w:pStyle w:val="TAC"/>
              <w:rPr>
                <w:rFonts w:eastAsia="SimSun"/>
                <w:lang w:eastAsia="zh-CN"/>
              </w:rPr>
            </w:pPr>
            <w:r>
              <w:rPr>
                <w:rFonts w:eastAsia="SimSun"/>
                <w:lang w:eastAsia="zh-CN"/>
              </w:rPr>
              <w:t>TDD</w:t>
            </w:r>
          </w:p>
        </w:tc>
      </w:tr>
      <w:tr w:rsidR="00DC0A4E" w14:paraId="0B8ADCDF"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6B081A4F" w14:textId="77777777" w:rsidR="00DC0A4E" w:rsidRDefault="00DC0A4E" w:rsidP="004B6A44">
            <w:pPr>
              <w:pStyle w:val="TAL"/>
              <w:rPr>
                <w:rFonts w:eastAsia="SimSun"/>
                <w:lang w:eastAsia="zh-CN"/>
              </w:rPr>
            </w:pPr>
            <w:r>
              <w:rPr>
                <w:rFonts w:eastAsia="SimSun"/>
                <w:lang w:eastAsia="zh-CN"/>
              </w:rPr>
              <w:t>Bandwidth</w:t>
            </w:r>
          </w:p>
        </w:tc>
        <w:tc>
          <w:tcPr>
            <w:tcW w:w="6156" w:type="dxa"/>
            <w:tcBorders>
              <w:top w:val="single" w:sz="4" w:space="0" w:color="auto"/>
              <w:left w:val="single" w:sz="4" w:space="0" w:color="auto"/>
              <w:bottom w:val="single" w:sz="4" w:space="0" w:color="auto"/>
              <w:right w:val="single" w:sz="4" w:space="0" w:color="auto"/>
            </w:tcBorders>
            <w:hideMark/>
          </w:tcPr>
          <w:p w14:paraId="30E63BA4" w14:textId="77777777" w:rsidR="00DC0A4E" w:rsidRDefault="00DC0A4E" w:rsidP="004B6A44">
            <w:pPr>
              <w:pStyle w:val="TAC"/>
              <w:rPr>
                <w:rFonts w:eastAsia="SimSun"/>
                <w:lang w:eastAsia="zh-CN"/>
              </w:rPr>
            </w:pPr>
            <w:r>
              <w:rPr>
                <w:rFonts w:eastAsia="SimSun"/>
                <w:lang w:eastAsia="zh-CN"/>
              </w:rPr>
              <w:t>40MHz or 100MHz</w:t>
            </w:r>
          </w:p>
        </w:tc>
      </w:tr>
      <w:tr w:rsidR="00DC0A4E" w14:paraId="501202E8"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694805C4" w14:textId="77777777" w:rsidR="00DC0A4E" w:rsidRDefault="00DC0A4E" w:rsidP="004B6A44">
            <w:pPr>
              <w:pStyle w:val="TAL"/>
              <w:rPr>
                <w:rFonts w:eastAsia="SimSun"/>
                <w:lang w:eastAsia="zh-CN"/>
              </w:rPr>
            </w:pPr>
            <w:r>
              <w:rPr>
                <w:rFonts w:eastAsia="SimSun"/>
                <w:lang w:eastAsia="zh-CN"/>
              </w:rPr>
              <w:t>SCS</w:t>
            </w:r>
          </w:p>
        </w:tc>
        <w:tc>
          <w:tcPr>
            <w:tcW w:w="6156" w:type="dxa"/>
            <w:tcBorders>
              <w:top w:val="single" w:sz="4" w:space="0" w:color="auto"/>
              <w:left w:val="single" w:sz="4" w:space="0" w:color="auto"/>
              <w:bottom w:val="single" w:sz="4" w:space="0" w:color="auto"/>
              <w:right w:val="single" w:sz="4" w:space="0" w:color="auto"/>
            </w:tcBorders>
            <w:hideMark/>
          </w:tcPr>
          <w:p w14:paraId="0B12173C" w14:textId="77777777" w:rsidR="00DC0A4E" w:rsidRDefault="00DC0A4E" w:rsidP="004B6A44">
            <w:pPr>
              <w:pStyle w:val="TAC"/>
              <w:rPr>
                <w:rFonts w:eastAsia="SimSun"/>
                <w:lang w:eastAsia="zh-CN"/>
              </w:rPr>
            </w:pPr>
            <w:r>
              <w:rPr>
                <w:rFonts w:eastAsia="SimSun"/>
                <w:lang w:eastAsia="zh-CN"/>
              </w:rPr>
              <w:t>30</w:t>
            </w:r>
          </w:p>
        </w:tc>
      </w:tr>
      <w:tr w:rsidR="00DC0A4E" w14:paraId="413754B9"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5E065B44" w14:textId="77777777" w:rsidR="00DC0A4E" w:rsidRDefault="00DC0A4E" w:rsidP="004B6A44">
            <w:pPr>
              <w:pStyle w:val="TAL"/>
              <w:rPr>
                <w:rFonts w:eastAsia="SimSun"/>
                <w:lang w:eastAsia="zh-CN"/>
              </w:rPr>
            </w:pPr>
            <w:r>
              <w:rPr>
                <w:rFonts w:eastAsia="SimSun"/>
                <w:lang w:eastAsia="zh-CN"/>
              </w:rPr>
              <w:t xml:space="preserve">Antenna configuration </w:t>
            </w:r>
          </w:p>
        </w:tc>
        <w:tc>
          <w:tcPr>
            <w:tcW w:w="6156" w:type="dxa"/>
            <w:tcBorders>
              <w:top w:val="single" w:sz="4" w:space="0" w:color="auto"/>
              <w:left w:val="single" w:sz="4" w:space="0" w:color="auto"/>
              <w:bottom w:val="single" w:sz="4" w:space="0" w:color="auto"/>
              <w:right w:val="single" w:sz="4" w:space="0" w:color="auto"/>
            </w:tcBorders>
            <w:hideMark/>
          </w:tcPr>
          <w:p w14:paraId="34E82981" w14:textId="77777777" w:rsidR="00DC0A4E" w:rsidRDefault="00DC0A4E" w:rsidP="004B6A44">
            <w:pPr>
              <w:pStyle w:val="TAC"/>
              <w:rPr>
                <w:rFonts w:eastAsia="SimSun"/>
                <w:lang w:eastAsia="zh-CN"/>
              </w:rPr>
            </w:pPr>
            <w:r>
              <w:rPr>
                <w:rFonts w:eastAsia="SimSun"/>
                <w:lang w:eastAsia="zh-CN"/>
              </w:rPr>
              <w:t>Option 1: 16Tx, 6Rx</w:t>
            </w:r>
          </w:p>
          <w:p w14:paraId="498CFF9F" w14:textId="77777777" w:rsidR="00DC0A4E" w:rsidRDefault="00DC0A4E" w:rsidP="004B6A44">
            <w:pPr>
              <w:pStyle w:val="TAC"/>
              <w:rPr>
                <w:rFonts w:eastAsia="SimSun"/>
                <w:lang w:eastAsia="zh-CN"/>
              </w:rPr>
            </w:pPr>
            <w:r>
              <w:rPr>
                <w:rFonts w:eastAsia="SimSun"/>
                <w:lang w:eastAsia="zh-CN"/>
              </w:rPr>
              <w:t>Option 2: 8Tx, 6Rx</w:t>
            </w:r>
          </w:p>
        </w:tc>
      </w:tr>
      <w:tr w:rsidR="00DC0A4E" w14:paraId="50D983BA" w14:textId="77777777" w:rsidTr="00DC0A4E">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2BA0E82" w14:textId="77777777" w:rsidR="00DC0A4E" w:rsidRDefault="00DC0A4E" w:rsidP="004B6A44">
            <w:pPr>
              <w:pStyle w:val="TAL"/>
              <w:rPr>
                <w:rFonts w:eastAsia="SimSun"/>
                <w:lang w:eastAsia="zh-CN"/>
              </w:rPr>
            </w:pPr>
            <w:r>
              <w:rPr>
                <w:rFonts w:eastAsia="SimSun"/>
                <w:lang w:eastAsia="zh-CN"/>
              </w:rPr>
              <w:t>Propagation channel</w:t>
            </w:r>
          </w:p>
        </w:tc>
        <w:tc>
          <w:tcPr>
            <w:tcW w:w="6156" w:type="dxa"/>
            <w:tcBorders>
              <w:top w:val="single" w:sz="4" w:space="0" w:color="auto"/>
              <w:left w:val="single" w:sz="4" w:space="0" w:color="auto"/>
              <w:bottom w:val="single" w:sz="4" w:space="0" w:color="auto"/>
              <w:right w:val="single" w:sz="4" w:space="0" w:color="auto"/>
            </w:tcBorders>
            <w:vAlign w:val="center"/>
            <w:hideMark/>
          </w:tcPr>
          <w:p w14:paraId="36CB47C6" w14:textId="77777777" w:rsidR="00DC0A4E" w:rsidRDefault="00DC0A4E" w:rsidP="004B6A44">
            <w:pPr>
              <w:pStyle w:val="TAC"/>
              <w:rPr>
                <w:rFonts w:eastAsia="SimSun"/>
                <w:lang w:eastAsia="zh-CN"/>
              </w:rPr>
            </w:pPr>
            <w:r>
              <w:rPr>
                <w:rFonts w:eastAsia="SimSun"/>
                <w:lang w:eastAsia="zh-CN"/>
              </w:rPr>
              <w:t>Option 1: TDLA30-5</w:t>
            </w:r>
          </w:p>
          <w:p w14:paraId="2F8D59C4" w14:textId="77777777" w:rsidR="00DC0A4E" w:rsidRDefault="00DC0A4E" w:rsidP="004B6A44">
            <w:pPr>
              <w:pStyle w:val="TAC"/>
              <w:rPr>
                <w:rFonts w:eastAsia="SimSun"/>
                <w:lang w:eastAsia="zh-CN"/>
              </w:rPr>
            </w:pPr>
            <w:r>
              <w:rPr>
                <w:rFonts w:eastAsia="SimSun"/>
                <w:lang w:eastAsia="zh-CN"/>
              </w:rPr>
              <w:t>Option 2: TDLA30-10</w:t>
            </w:r>
          </w:p>
          <w:p w14:paraId="5CB96EB8" w14:textId="77777777" w:rsidR="00DC0A4E" w:rsidRDefault="00DC0A4E" w:rsidP="004B6A44">
            <w:pPr>
              <w:pStyle w:val="TAC"/>
              <w:rPr>
                <w:rFonts w:eastAsia="SimSun"/>
                <w:lang w:eastAsia="zh-CN"/>
              </w:rPr>
            </w:pPr>
            <w:r>
              <w:rPr>
                <w:rFonts w:eastAsia="SimSun"/>
                <w:lang w:eastAsia="zh-CN"/>
              </w:rPr>
              <w:t>Option 3: TDLC300-100</w:t>
            </w:r>
          </w:p>
        </w:tc>
      </w:tr>
      <w:tr w:rsidR="00DC0A4E" w14:paraId="78380A6F" w14:textId="77777777" w:rsidTr="00DC0A4E">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39F4C37" w14:textId="77777777" w:rsidR="00DC0A4E" w:rsidRDefault="00DC0A4E" w:rsidP="004B6A44">
            <w:pPr>
              <w:pStyle w:val="TAL"/>
              <w:rPr>
                <w:rFonts w:eastAsia="SimSun"/>
                <w:lang w:eastAsia="zh-CN"/>
              </w:rPr>
            </w:pPr>
            <w:r>
              <w:rPr>
                <w:rFonts w:eastAsia="SimSun"/>
                <w:lang w:eastAsia="zh-CN"/>
              </w:rPr>
              <w:t>Rank</w:t>
            </w:r>
          </w:p>
        </w:tc>
        <w:tc>
          <w:tcPr>
            <w:tcW w:w="6156" w:type="dxa"/>
            <w:tcBorders>
              <w:top w:val="single" w:sz="4" w:space="0" w:color="auto"/>
              <w:left w:val="single" w:sz="4" w:space="0" w:color="auto"/>
              <w:bottom w:val="single" w:sz="4" w:space="0" w:color="auto"/>
              <w:right w:val="single" w:sz="4" w:space="0" w:color="auto"/>
            </w:tcBorders>
            <w:vAlign w:val="center"/>
            <w:hideMark/>
          </w:tcPr>
          <w:p w14:paraId="513BA50F" w14:textId="77777777" w:rsidR="00DC0A4E" w:rsidRDefault="00DC0A4E" w:rsidP="004B6A44">
            <w:pPr>
              <w:pStyle w:val="TAC"/>
              <w:rPr>
                <w:rFonts w:eastAsia="SimSun"/>
                <w:lang w:eastAsia="zh-CN"/>
              </w:rPr>
            </w:pPr>
            <w:r>
              <w:rPr>
                <w:rFonts w:eastAsia="SimSun"/>
                <w:lang w:eastAsia="zh-CN"/>
              </w:rPr>
              <w:t>Fixed rank [4,5,6]</w:t>
            </w:r>
          </w:p>
        </w:tc>
      </w:tr>
      <w:tr w:rsidR="00DC0A4E" w14:paraId="384689A7" w14:textId="77777777" w:rsidTr="00DC0A4E">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8F54A4C" w14:textId="77777777" w:rsidR="00DC0A4E" w:rsidRDefault="00DC0A4E" w:rsidP="004B6A44">
            <w:pPr>
              <w:pStyle w:val="TAL"/>
              <w:rPr>
                <w:rFonts w:eastAsia="SimSun"/>
                <w:lang w:eastAsia="zh-CN"/>
              </w:rPr>
            </w:pPr>
            <w:r>
              <w:rPr>
                <w:lang w:eastAsia="zh-CN"/>
              </w:rPr>
              <w:t>MCS</w:t>
            </w:r>
          </w:p>
        </w:tc>
        <w:tc>
          <w:tcPr>
            <w:tcW w:w="6156" w:type="dxa"/>
            <w:tcBorders>
              <w:top w:val="single" w:sz="4" w:space="0" w:color="auto"/>
              <w:left w:val="single" w:sz="4" w:space="0" w:color="auto"/>
              <w:bottom w:val="single" w:sz="4" w:space="0" w:color="auto"/>
              <w:right w:val="single" w:sz="4" w:space="0" w:color="auto"/>
            </w:tcBorders>
            <w:vAlign w:val="center"/>
          </w:tcPr>
          <w:p w14:paraId="153016C2" w14:textId="77777777" w:rsidR="00DC0A4E" w:rsidRDefault="00DC0A4E" w:rsidP="004B6A44">
            <w:pPr>
              <w:pStyle w:val="TAC"/>
              <w:rPr>
                <w:rFonts w:eastAsia="Times New Roman"/>
                <w:lang w:eastAsia="zh-CN"/>
              </w:rPr>
            </w:pPr>
            <w:r>
              <w:rPr>
                <w:lang w:eastAsia="zh-CN"/>
              </w:rPr>
              <w:t>Option 1: Adaptive MCS (target BLER 10%)</w:t>
            </w:r>
          </w:p>
          <w:p w14:paraId="70E5DF73" w14:textId="77777777" w:rsidR="00DC0A4E" w:rsidRDefault="00DC0A4E" w:rsidP="004B6A44">
            <w:pPr>
              <w:pStyle w:val="TAC"/>
              <w:rPr>
                <w:lang w:eastAsia="zh-CN"/>
              </w:rPr>
            </w:pPr>
            <w:r>
              <w:rPr>
                <w:lang w:eastAsia="zh-CN"/>
              </w:rPr>
              <w:t>Option 2: MCS13, MCS17 from Table 1</w:t>
            </w:r>
          </w:p>
          <w:p w14:paraId="3DBA29DA" w14:textId="77777777" w:rsidR="00DC0A4E" w:rsidRDefault="00DC0A4E" w:rsidP="004B6A44">
            <w:pPr>
              <w:pStyle w:val="TAC"/>
              <w:rPr>
                <w:lang w:eastAsia="zh-CN"/>
              </w:rPr>
            </w:pPr>
            <w:r>
              <w:rPr>
                <w:lang w:eastAsia="zh-CN"/>
              </w:rPr>
              <w:t xml:space="preserve">Other MCS options are not </w:t>
            </w:r>
            <w:proofErr w:type="gramStart"/>
            <w:r>
              <w:rPr>
                <w:lang w:eastAsia="zh-CN"/>
              </w:rPr>
              <w:t>precluded</w:t>
            </w:r>
            <w:proofErr w:type="gramEnd"/>
          </w:p>
          <w:p w14:paraId="29E45967" w14:textId="77777777" w:rsidR="00DC0A4E" w:rsidRDefault="00DC0A4E" w:rsidP="004B6A44">
            <w:pPr>
              <w:pStyle w:val="TAC"/>
              <w:rPr>
                <w:rFonts w:eastAsia="SimSun"/>
                <w:lang w:eastAsia="zh-CN"/>
              </w:rPr>
            </w:pPr>
          </w:p>
        </w:tc>
      </w:tr>
      <w:tr w:rsidR="00DC0A4E" w14:paraId="7620B61B" w14:textId="77777777" w:rsidTr="00DC0A4E">
        <w:tc>
          <w:tcPr>
            <w:tcW w:w="1336" w:type="dxa"/>
            <w:tcBorders>
              <w:top w:val="single" w:sz="4" w:space="0" w:color="auto"/>
              <w:left w:val="single" w:sz="4" w:space="0" w:color="auto"/>
              <w:bottom w:val="nil"/>
              <w:right w:val="single" w:sz="4" w:space="0" w:color="auto"/>
            </w:tcBorders>
            <w:hideMark/>
          </w:tcPr>
          <w:p w14:paraId="051B9F38" w14:textId="77777777" w:rsidR="00DC0A4E" w:rsidRDefault="00DC0A4E" w:rsidP="004B6A44">
            <w:pPr>
              <w:pStyle w:val="TAL"/>
              <w:rPr>
                <w:rFonts w:eastAsia="SimSun"/>
                <w:lang w:eastAsia="zh-CN"/>
              </w:rPr>
            </w:pPr>
            <w:r>
              <w:rPr>
                <w:rFonts w:eastAsia="SimSun"/>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0FB7C8C4" w14:textId="77777777" w:rsidR="00DC0A4E" w:rsidRDefault="00DC0A4E" w:rsidP="004B6A44">
            <w:pPr>
              <w:pStyle w:val="TAL"/>
              <w:rPr>
                <w:rFonts w:eastAsia="SimSun"/>
                <w:lang w:eastAsia="zh-CN"/>
              </w:rPr>
            </w:pPr>
            <w:r>
              <w:rPr>
                <w:rFonts w:eastAsia="SimSun"/>
                <w:lang w:eastAsia="zh-CN"/>
              </w:rPr>
              <w:t>Mapping type</w:t>
            </w:r>
          </w:p>
        </w:tc>
        <w:tc>
          <w:tcPr>
            <w:tcW w:w="6156" w:type="dxa"/>
            <w:tcBorders>
              <w:top w:val="single" w:sz="4" w:space="0" w:color="auto"/>
              <w:left w:val="single" w:sz="4" w:space="0" w:color="auto"/>
              <w:bottom w:val="single" w:sz="4" w:space="0" w:color="auto"/>
              <w:right w:val="single" w:sz="4" w:space="0" w:color="auto"/>
            </w:tcBorders>
            <w:hideMark/>
          </w:tcPr>
          <w:p w14:paraId="189DBB22" w14:textId="77777777" w:rsidR="00DC0A4E" w:rsidRDefault="00DC0A4E" w:rsidP="004B6A44">
            <w:pPr>
              <w:pStyle w:val="TAC"/>
              <w:rPr>
                <w:rFonts w:eastAsia="SimSun"/>
                <w:lang w:eastAsia="zh-CN"/>
              </w:rPr>
            </w:pPr>
            <w:r>
              <w:rPr>
                <w:rFonts w:eastAsia="SimSun"/>
                <w:lang w:eastAsia="zh-CN"/>
              </w:rPr>
              <w:t>Type A</w:t>
            </w:r>
          </w:p>
        </w:tc>
      </w:tr>
      <w:tr w:rsidR="00DC0A4E" w14:paraId="2D698B6C" w14:textId="77777777" w:rsidTr="00DC0A4E">
        <w:tc>
          <w:tcPr>
            <w:tcW w:w="1336" w:type="dxa"/>
            <w:tcBorders>
              <w:top w:val="nil"/>
              <w:left w:val="single" w:sz="4" w:space="0" w:color="auto"/>
              <w:bottom w:val="nil"/>
              <w:right w:val="single" w:sz="4" w:space="0" w:color="auto"/>
            </w:tcBorders>
          </w:tcPr>
          <w:p w14:paraId="5FF710D5" w14:textId="77777777" w:rsidR="00DC0A4E" w:rsidRDefault="00DC0A4E" w:rsidP="004B6A44">
            <w:pPr>
              <w:pStyle w:val="TAL"/>
              <w:rPr>
                <w:rFonts w:eastAsia="SimSu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44DB24B" w14:textId="77777777" w:rsidR="00DC0A4E" w:rsidRDefault="00DC0A4E" w:rsidP="004B6A44">
            <w:pPr>
              <w:pStyle w:val="TAL"/>
              <w:rPr>
                <w:rFonts w:eastAsia="SimSun"/>
                <w:lang w:eastAsia="zh-CN"/>
              </w:rPr>
            </w:pPr>
            <w:r>
              <w:rPr>
                <w:rFonts w:eastAsia="SimSun"/>
                <w:lang w:eastAsia="zh-CN"/>
              </w:rPr>
              <w:t xml:space="preserve">Starting symbol </w:t>
            </w:r>
          </w:p>
        </w:tc>
        <w:tc>
          <w:tcPr>
            <w:tcW w:w="6156" w:type="dxa"/>
            <w:tcBorders>
              <w:top w:val="single" w:sz="4" w:space="0" w:color="auto"/>
              <w:left w:val="single" w:sz="4" w:space="0" w:color="auto"/>
              <w:bottom w:val="single" w:sz="4" w:space="0" w:color="auto"/>
              <w:right w:val="single" w:sz="4" w:space="0" w:color="auto"/>
            </w:tcBorders>
            <w:hideMark/>
          </w:tcPr>
          <w:p w14:paraId="53BDA4D6" w14:textId="77777777" w:rsidR="00DC0A4E" w:rsidRDefault="00DC0A4E" w:rsidP="004B6A44">
            <w:pPr>
              <w:pStyle w:val="TAC"/>
              <w:rPr>
                <w:rFonts w:eastAsia="SimSun"/>
                <w:lang w:eastAsia="zh-CN"/>
              </w:rPr>
            </w:pPr>
            <w:r>
              <w:rPr>
                <w:rFonts w:eastAsia="SimSun"/>
                <w:lang w:eastAsia="zh-CN"/>
              </w:rPr>
              <w:t>2</w:t>
            </w:r>
          </w:p>
        </w:tc>
      </w:tr>
      <w:tr w:rsidR="00DC0A4E" w14:paraId="722F56A4" w14:textId="77777777" w:rsidTr="00DC0A4E">
        <w:tc>
          <w:tcPr>
            <w:tcW w:w="1336" w:type="dxa"/>
            <w:tcBorders>
              <w:top w:val="nil"/>
              <w:left w:val="single" w:sz="4" w:space="0" w:color="auto"/>
              <w:bottom w:val="nil"/>
              <w:right w:val="single" w:sz="4" w:space="0" w:color="auto"/>
            </w:tcBorders>
          </w:tcPr>
          <w:p w14:paraId="4516745E" w14:textId="77777777" w:rsidR="00DC0A4E" w:rsidRDefault="00DC0A4E" w:rsidP="004B6A44">
            <w:pPr>
              <w:pStyle w:val="TAL"/>
              <w:rPr>
                <w:rFonts w:eastAsia="SimSu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097B1497" w14:textId="77777777" w:rsidR="00DC0A4E" w:rsidRDefault="00DC0A4E" w:rsidP="004B6A44">
            <w:pPr>
              <w:pStyle w:val="TAL"/>
              <w:rPr>
                <w:rFonts w:eastAsia="SimSun"/>
                <w:lang w:eastAsia="zh-CN"/>
              </w:rPr>
            </w:pPr>
            <w:r>
              <w:rPr>
                <w:rFonts w:eastAsia="SimSun"/>
                <w:lang w:eastAsia="zh-CN"/>
              </w:rPr>
              <w:t>Length</w:t>
            </w:r>
          </w:p>
        </w:tc>
        <w:tc>
          <w:tcPr>
            <w:tcW w:w="6156" w:type="dxa"/>
            <w:tcBorders>
              <w:top w:val="single" w:sz="4" w:space="0" w:color="auto"/>
              <w:left w:val="single" w:sz="4" w:space="0" w:color="auto"/>
              <w:bottom w:val="single" w:sz="4" w:space="0" w:color="auto"/>
              <w:right w:val="single" w:sz="4" w:space="0" w:color="auto"/>
            </w:tcBorders>
            <w:hideMark/>
          </w:tcPr>
          <w:p w14:paraId="51D1A18C" w14:textId="77777777" w:rsidR="00DC0A4E" w:rsidRDefault="00DC0A4E" w:rsidP="004B6A44">
            <w:pPr>
              <w:pStyle w:val="TAC"/>
              <w:rPr>
                <w:rFonts w:eastAsia="SimSun"/>
                <w:lang w:eastAsia="zh-CN"/>
              </w:rPr>
            </w:pPr>
            <w:r>
              <w:rPr>
                <w:rFonts w:eastAsia="SimSun"/>
                <w:lang w:eastAsia="zh-CN"/>
              </w:rPr>
              <w:t>12</w:t>
            </w:r>
          </w:p>
        </w:tc>
      </w:tr>
      <w:tr w:rsidR="00DC0A4E" w14:paraId="702C8D30" w14:textId="77777777" w:rsidTr="00DC0A4E">
        <w:tc>
          <w:tcPr>
            <w:tcW w:w="1336" w:type="dxa"/>
            <w:tcBorders>
              <w:top w:val="nil"/>
              <w:left w:val="single" w:sz="4" w:space="0" w:color="auto"/>
              <w:bottom w:val="nil"/>
              <w:right w:val="single" w:sz="4" w:space="0" w:color="auto"/>
            </w:tcBorders>
          </w:tcPr>
          <w:p w14:paraId="1D1BC92B" w14:textId="77777777" w:rsidR="00DC0A4E" w:rsidRDefault="00DC0A4E" w:rsidP="004B6A44">
            <w:pPr>
              <w:pStyle w:val="TAL"/>
              <w:rPr>
                <w:rFonts w:eastAsia="SimSun"/>
                <w:lang w:eastAsia="en-US"/>
              </w:rPr>
            </w:pPr>
          </w:p>
        </w:tc>
        <w:tc>
          <w:tcPr>
            <w:tcW w:w="1858" w:type="dxa"/>
            <w:tcBorders>
              <w:top w:val="single" w:sz="4" w:space="0" w:color="auto"/>
              <w:left w:val="single" w:sz="4" w:space="0" w:color="auto"/>
              <w:bottom w:val="single" w:sz="4" w:space="0" w:color="auto"/>
              <w:right w:val="single" w:sz="4" w:space="0" w:color="auto"/>
            </w:tcBorders>
            <w:hideMark/>
          </w:tcPr>
          <w:p w14:paraId="4E012633" w14:textId="77777777" w:rsidR="00DC0A4E" w:rsidRDefault="00DC0A4E" w:rsidP="004B6A44">
            <w:pPr>
              <w:pStyle w:val="TAL"/>
              <w:rPr>
                <w:rFonts w:eastAsia="SimSun"/>
                <w:lang w:eastAsia="en-US"/>
              </w:rPr>
            </w:pPr>
            <w:r>
              <w:rPr>
                <w:rFonts w:eastAsia="SimSun"/>
                <w:lang w:eastAsia="en-US"/>
              </w:rPr>
              <w:t>PRB bundling size</w:t>
            </w:r>
          </w:p>
        </w:tc>
        <w:tc>
          <w:tcPr>
            <w:tcW w:w="6156" w:type="dxa"/>
            <w:tcBorders>
              <w:top w:val="single" w:sz="4" w:space="0" w:color="auto"/>
              <w:left w:val="single" w:sz="4" w:space="0" w:color="auto"/>
              <w:bottom w:val="single" w:sz="4" w:space="0" w:color="auto"/>
              <w:right w:val="single" w:sz="4" w:space="0" w:color="auto"/>
            </w:tcBorders>
            <w:hideMark/>
          </w:tcPr>
          <w:p w14:paraId="1D23597B" w14:textId="77777777" w:rsidR="00DC0A4E" w:rsidRDefault="00DC0A4E" w:rsidP="004B6A44">
            <w:pPr>
              <w:pStyle w:val="TAC"/>
              <w:rPr>
                <w:rFonts w:eastAsia="SimSun"/>
              </w:rPr>
            </w:pPr>
            <w:r>
              <w:rPr>
                <w:rFonts w:eastAsia="SimSun"/>
              </w:rPr>
              <w:t>2</w:t>
            </w:r>
          </w:p>
        </w:tc>
      </w:tr>
      <w:tr w:rsidR="00DC0A4E" w14:paraId="06ED4C88" w14:textId="77777777" w:rsidTr="00DC0A4E">
        <w:trPr>
          <w:trHeight w:val="512"/>
        </w:trPr>
        <w:tc>
          <w:tcPr>
            <w:tcW w:w="1336" w:type="dxa"/>
            <w:tcBorders>
              <w:top w:val="nil"/>
              <w:left w:val="single" w:sz="4" w:space="0" w:color="auto"/>
              <w:bottom w:val="nil"/>
              <w:right w:val="single" w:sz="4" w:space="0" w:color="auto"/>
            </w:tcBorders>
          </w:tcPr>
          <w:p w14:paraId="78314B8B" w14:textId="77777777" w:rsidR="00DC0A4E" w:rsidRDefault="00DC0A4E" w:rsidP="004B6A44">
            <w:pPr>
              <w:pStyle w:val="TAL"/>
              <w:rPr>
                <w:rFonts w:eastAsia="SimSun"/>
                <w:lang w:eastAsia="en-US"/>
              </w:rPr>
            </w:pPr>
          </w:p>
        </w:tc>
        <w:tc>
          <w:tcPr>
            <w:tcW w:w="1858" w:type="dxa"/>
            <w:tcBorders>
              <w:top w:val="single" w:sz="4" w:space="0" w:color="auto"/>
              <w:left w:val="single" w:sz="4" w:space="0" w:color="auto"/>
              <w:bottom w:val="single" w:sz="4" w:space="0" w:color="auto"/>
              <w:right w:val="single" w:sz="4" w:space="0" w:color="auto"/>
            </w:tcBorders>
            <w:hideMark/>
          </w:tcPr>
          <w:p w14:paraId="162BFCEC" w14:textId="77777777" w:rsidR="00DC0A4E" w:rsidRDefault="00DC0A4E" w:rsidP="004B6A44">
            <w:pPr>
              <w:pStyle w:val="TAL"/>
              <w:rPr>
                <w:rFonts w:eastAsia="SimSun"/>
                <w:lang w:eastAsia="en-US"/>
              </w:rPr>
            </w:pPr>
            <w:r>
              <w:rPr>
                <w:rFonts w:eastAsia="SimSun"/>
                <w:lang w:eastAsia="ja-JP"/>
              </w:rPr>
              <w:t>VRB-to-PRB mapping type</w:t>
            </w:r>
          </w:p>
        </w:tc>
        <w:tc>
          <w:tcPr>
            <w:tcW w:w="6156" w:type="dxa"/>
            <w:tcBorders>
              <w:top w:val="single" w:sz="4" w:space="0" w:color="auto"/>
              <w:left w:val="single" w:sz="4" w:space="0" w:color="auto"/>
              <w:bottom w:val="single" w:sz="4" w:space="0" w:color="auto"/>
              <w:right w:val="single" w:sz="4" w:space="0" w:color="auto"/>
            </w:tcBorders>
            <w:hideMark/>
          </w:tcPr>
          <w:p w14:paraId="3092B317" w14:textId="77777777" w:rsidR="00DC0A4E" w:rsidRDefault="00DC0A4E" w:rsidP="004B6A44">
            <w:pPr>
              <w:pStyle w:val="TAC"/>
              <w:rPr>
                <w:rFonts w:eastAsia="SimSun"/>
              </w:rPr>
            </w:pPr>
            <w:r>
              <w:rPr>
                <w:rFonts w:eastAsia="SimSun"/>
              </w:rPr>
              <w:t>Non-interleaved</w:t>
            </w:r>
          </w:p>
        </w:tc>
      </w:tr>
      <w:tr w:rsidR="00DC0A4E" w14:paraId="25E378AE" w14:textId="77777777" w:rsidTr="00DC0A4E">
        <w:trPr>
          <w:trHeight w:hRule="exact" w:val="360"/>
        </w:trPr>
        <w:tc>
          <w:tcPr>
            <w:tcW w:w="1336" w:type="dxa"/>
            <w:tcBorders>
              <w:top w:val="nil"/>
              <w:left w:val="single" w:sz="4" w:space="0" w:color="auto"/>
              <w:bottom w:val="nil"/>
              <w:right w:val="single" w:sz="4" w:space="0" w:color="auto"/>
            </w:tcBorders>
          </w:tcPr>
          <w:p w14:paraId="589DA258" w14:textId="77777777" w:rsidR="00DC0A4E" w:rsidRDefault="00DC0A4E" w:rsidP="004B6A44">
            <w:pPr>
              <w:pStyle w:val="TAL"/>
              <w:rPr>
                <w:rFonts w:eastAsia="SimSun"/>
                <w:lang w:eastAsia="en-US"/>
              </w:rPr>
            </w:pPr>
          </w:p>
        </w:tc>
        <w:tc>
          <w:tcPr>
            <w:tcW w:w="1858" w:type="dxa"/>
            <w:tcBorders>
              <w:top w:val="single" w:sz="4" w:space="0" w:color="auto"/>
              <w:left w:val="single" w:sz="4" w:space="0" w:color="auto"/>
              <w:bottom w:val="single" w:sz="4" w:space="0" w:color="auto"/>
              <w:right w:val="single" w:sz="4" w:space="0" w:color="auto"/>
            </w:tcBorders>
            <w:hideMark/>
          </w:tcPr>
          <w:p w14:paraId="3269F8DD" w14:textId="77777777" w:rsidR="00DC0A4E" w:rsidRDefault="00DC0A4E" w:rsidP="004B6A44">
            <w:pPr>
              <w:pStyle w:val="TAL"/>
              <w:rPr>
                <w:rFonts w:eastAsia="SimSun"/>
                <w:lang w:eastAsia="ja-JP"/>
              </w:rPr>
            </w:pPr>
            <w:r>
              <w:rPr>
                <w:rFonts w:eastAsia="SimSun"/>
                <w:lang w:eastAsia="ja-JP"/>
              </w:rPr>
              <w:t>Precoding</w:t>
            </w:r>
          </w:p>
        </w:tc>
        <w:tc>
          <w:tcPr>
            <w:tcW w:w="6156" w:type="dxa"/>
            <w:tcBorders>
              <w:top w:val="single" w:sz="4" w:space="0" w:color="auto"/>
              <w:left w:val="single" w:sz="4" w:space="0" w:color="auto"/>
              <w:bottom w:val="single" w:sz="4" w:space="0" w:color="auto"/>
              <w:right w:val="single" w:sz="4" w:space="0" w:color="auto"/>
            </w:tcBorders>
            <w:hideMark/>
          </w:tcPr>
          <w:p w14:paraId="267D0988" w14:textId="77777777" w:rsidR="00DC0A4E" w:rsidRDefault="00DC0A4E" w:rsidP="004B6A44">
            <w:pPr>
              <w:pStyle w:val="TAC"/>
              <w:rPr>
                <w:rFonts w:eastAsia="SimSun"/>
              </w:rPr>
            </w:pPr>
            <w:r>
              <w:rPr>
                <w:rFonts w:eastAsia="SimSun"/>
              </w:rPr>
              <w:t>Rel-15 Type I</w:t>
            </w:r>
          </w:p>
        </w:tc>
      </w:tr>
      <w:tr w:rsidR="00DC0A4E" w14:paraId="099462F1" w14:textId="77777777" w:rsidTr="00DC0A4E">
        <w:trPr>
          <w:trHeight w:hRule="exact" w:val="738"/>
        </w:trPr>
        <w:tc>
          <w:tcPr>
            <w:tcW w:w="1336" w:type="dxa"/>
            <w:tcBorders>
              <w:top w:val="single" w:sz="4" w:space="0" w:color="auto"/>
              <w:left w:val="single" w:sz="4" w:space="0" w:color="auto"/>
              <w:bottom w:val="nil"/>
              <w:right w:val="single" w:sz="4" w:space="0" w:color="auto"/>
            </w:tcBorders>
            <w:hideMark/>
          </w:tcPr>
          <w:p w14:paraId="22996F9F" w14:textId="77777777" w:rsidR="00DC0A4E" w:rsidRDefault="00DC0A4E" w:rsidP="004B6A44">
            <w:pPr>
              <w:pStyle w:val="TAL"/>
              <w:rPr>
                <w:rFonts w:eastAsia="SimSun"/>
                <w:lang w:eastAsia="en-US"/>
              </w:rPr>
            </w:pPr>
            <w:r>
              <w:rPr>
                <w:rFonts w:eastAsia="SimSun"/>
                <w:lang w:eastAsia="en-US"/>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735BFA61" w14:textId="77777777" w:rsidR="00DC0A4E" w:rsidRDefault="00DC0A4E" w:rsidP="004B6A44">
            <w:pPr>
              <w:pStyle w:val="TAL"/>
              <w:rPr>
                <w:rFonts w:eastAsia="SimSun"/>
                <w:lang w:eastAsia="en-US"/>
              </w:rPr>
            </w:pPr>
            <w:r>
              <w:rPr>
                <w:rFonts w:eastAsia="SimSun"/>
                <w:lang w:eastAsia="en-US"/>
              </w:rPr>
              <w:t>DMRS Type</w:t>
            </w:r>
          </w:p>
        </w:tc>
        <w:tc>
          <w:tcPr>
            <w:tcW w:w="6156" w:type="dxa"/>
            <w:tcBorders>
              <w:top w:val="single" w:sz="4" w:space="0" w:color="auto"/>
              <w:left w:val="single" w:sz="4" w:space="0" w:color="auto"/>
              <w:bottom w:val="single" w:sz="4" w:space="0" w:color="auto"/>
              <w:right w:val="single" w:sz="4" w:space="0" w:color="auto"/>
            </w:tcBorders>
            <w:hideMark/>
          </w:tcPr>
          <w:p w14:paraId="2AA1505A" w14:textId="77777777" w:rsidR="00DC0A4E" w:rsidRDefault="00DC0A4E" w:rsidP="004B6A44">
            <w:pPr>
              <w:pStyle w:val="TAC"/>
              <w:rPr>
                <w:rFonts w:eastAsia="SimSun"/>
              </w:rPr>
            </w:pPr>
            <w:r>
              <w:rPr>
                <w:rFonts w:eastAsia="SimSun"/>
              </w:rPr>
              <w:t>Type 1</w:t>
            </w:r>
          </w:p>
        </w:tc>
      </w:tr>
      <w:tr w:rsidR="00DC0A4E" w14:paraId="1DFCF254" w14:textId="77777777" w:rsidTr="00DC0A4E">
        <w:trPr>
          <w:trHeight w:val="288"/>
        </w:trPr>
        <w:tc>
          <w:tcPr>
            <w:tcW w:w="1336" w:type="dxa"/>
            <w:tcBorders>
              <w:top w:val="nil"/>
              <w:left w:val="single" w:sz="4" w:space="0" w:color="auto"/>
              <w:bottom w:val="nil"/>
              <w:right w:val="single" w:sz="4" w:space="0" w:color="auto"/>
            </w:tcBorders>
          </w:tcPr>
          <w:p w14:paraId="1CA46DA7" w14:textId="77777777" w:rsidR="00DC0A4E" w:rsidRDefault="00DC0A4E" w:rsidP="004B6A44">
            <w:pPr>
              <w:pStyle w:val="TAL"/>
              <w:rPr>
                <w:rFonts w:eastAsia="SimSun"/>
                <w:lang w:eastAsia="en-US"/>
              </w:rPr>
            </w:pPr>
          </w:p>
        </w:tc>
        <w:tc>
          <w:tcPr>
            <w:tcW w:w="1858" w:type="dxa"/>
            <w:tcBorders>
              <w:top w:val="single" w:sz="4" w:space="0" w:color="auto"/>
              <w:left w:val="single" w:sz="4" w:space="0" w:color="auto"/>
              <w:bottom w:val="single" w:sz="4" w:space="0" w:color="auto"/>
              <w:right w:val="single" w:sz="4" w:space="0" w:color="auto"/>
            </w:tcBorders>
            <w:hideMark/>
          </w:tcPr>
          <w:p w14:paraId="6B0F58B0" w14:textId="77777777" w:rsidR="00DC0A4E" w:rsidRDefault="00DC0A4E" w:rsidP="004B6A44">
            <w:pPr>
              <w:pStyle w:val="TAL"/>
              <w:rPr>
                <w:rFonts w:eastAsia="SimSun"/>
                <w:lang w:eastAsia="en-US"/>
              </w:rPr>
            </w:pPr>
            <w:r>
              <w:rPr>
                <w:rFonts w:eastAsia="SimSun"/>
                <w:lang w:eastAsia="en-US"/>
              </w:rPr>
              <w:t>DMRS Configurations</w:t>
            </w:r>
          </w:p>
        </w:tc>
        <w:tc>
          <w:tcPr>
            <w:tcW w:w="6156" w:type="dxa"/>
            <w:tcBorders>
              <w:top w:val="single" w:sz="4" w:space="0" w:color="auto"/>
              <w:left w:val="single" w:sz="4" w:space="0" w:color="auto"/>
              <w:bottom w:val="single" w:sz="4" w:space="0" w:color="auto"/>
              <w:right w:val="single" w:sz="4" w:space="0" w:color="auto"/>
            </w:tcBorders>
            <w:hideMark/>
          </w:tcPr>
          <w:p w14:paraId="46CA3A8B" w14:textId="77777777" w:rsidR="00DC0A4E" w:rsidRDefault="00DC0A4E" w:rsidP="004B6A44">
            <w:pPr>
              <w:pStyle w:val="TAC"/>
              <w:rPr>
                <w:rFonts w:eastAsia="Times New Roman"/>
              </w:rPr>
            </w:pPr>
            <w:r>
              <w:t xml:space="preserve"> Option 1: [1+1(4L), 2+0(6L)]</w:t>
            </w:r>
          </w:p>
          <w:p w14:paraId="5734C1D5" w14:textId="77777777" w:rsidR="00DC0A4E" w:rsidRDefault="00DC0A4E" w:rsidP="004B6A44">
            <w:pPr>
              <w:pStyle w:val="TAC"/>
            </w:pPr>
            <w:r>
              <w:t>Option 2: [2+2(4L), 2+2(6L)]</w:t>
            </w:r>
            <w:r>
              <w:br/>
              <w:t>Option 3: [1+1 (4L), 2+2 (6L)]</w:t>
            </w:r>
          </w:p>
        </w:tc>
      </w:tr>
      <w:tr w:rsidR="00DC0A4E" w14:paraId="0EE266C1" w14:textId="77777777" w:rsidTr="00DC0A4E">
        <w:trPr>
          <w:trHeight w:val="288"/>
        </w:trPr>
        <w:tc>
          <w:tcPr>
            <w:tcW w:w="1336" w:type="dxa"/>
            <w:tcBorders>
              <w:top w:val="nil"/>
              <w:left w:val="single" w:sz="4" w:space="0" w:color="auto"/>
              <w:bottom w:val="nil"/>
              <w:right w:val="single" w:sz="4" w:space="0" w:color="auto"/>
            </w:tcBorders>
          </w:tcPr>
          <w:p w14:paraId="0BE95437" w14:textId="77777777" w:rsidR="00DC0A4E" w:rsidRDefault="00DC0A4E" w:rsidP="004B6A44">
            <w:pPr>
              <w:pStyle w:val="TAL"/>
              <w:rPr>
                <w:rFonts w:eastAsia="SimSun"/>
                <w:lang w:eastAsia="en-US"/>
              </w:rPr>
            </w:pPr>
          </w:p>
        </w:tc>
        <w:tc>
          <w:tcPr>
            <w:tcW w:w="1858" w:type="dxa"/>
            <w:tcBorders>
              <w:top w:val="single" w:sz="4" w:space="0" w:color="auto"/>
              <w:left w:val="single" w:sz="4" w:space="0" w:color="auto"/>
              <w:bottom w:val="single" w:sz="4" w:space="0" w:color="auto"/>
              <w:right w:val="single" w:sz="4" w:space="0" w:color="auto"/>
            </w:tcBorders>
            <w:hideMark/>
          </w:tcPr>
          <w:p w14:paraId="11507157" w14:textId="77777777" w:rsidR="00DC0A4E" w:rsidRDefault="00DC0A4E" w:rsidP="004B6A44">
            <w:pPr>
              <w:pStyle w:val="TAL"/>
              <w:rPr>
                <w:rFonts w:eastAsia="SimSun"/>
                <w:lang w:eastAsia="en-US"/>
              </w:rPr>
            </w:pPr>
            <w:r>
              <w:rPr>
                <w:rFonts w:eastAsia="SimSun"/>
                <w:lang w:eastAsia="en-US"/>
              </w:rPr>
              <w:t>Precoding</w:t>
            </w:r>
          </w:p>
        </w:tc>
        <w:tc>
          <w:tcPr>
            <w:tcW w:w="6156" w:type="dxa"/>
            <w:tcBorders>
              <w:top w:val="single" w:sz="4" w:space="0" w:color="auto"/>
              <w:left w:val="single" w:sz="4" w:space="0" w:color="auto"/>
              <w:bottom w:val="single" w:sz="4" w:space="0" w:color="auto"/>
              <w:right w:val="single" w:sz="4" w:space="0" w:color="auto"/>
            </w:tcBorders>
            <w:hideMark/>
          </w:tcPr>
          <w:p w14:paraId="5618C24A" w14:textId="77777777" w:rsidR="00DC0A4E" w:rsidRDefault="00DC0A4E" w:rsidP="004B6A44">
            <w:pPr>
              <w:pStyle w:val="TAC"/>
              <w:rPr>
                <w:rFonts w:eastAsia="Times New Roman"/>
              </w:rPr>
            </w:pPr>
            <w:r>
              <w:t>Random (further check)</w:t>
            </w:r>
          </w:p>
        </w:tc>
      </w:tr>
      <w:tr w:rsidR="00DC0A4E" w14:paraId="67B0CE7F" w14:textId="77777777" w:rsidTr="00DC0A4E">
        <w:tc>
          <w:tcPr>
            <w:tcW w:w="3194" w:type="dxa"/>
            <w:gridSpan w:val="2"/>
            <w:tcBorders>
              <w:top w:val="single" w:sz="4" w:space="0" w:color="auto"/>
              <w:left w:val="single" w:sz="4" w:space="0" w:color="auto"/>
              <w:bottom w:val="single" w:sz="4" w:space="0" w:color="auto"/>
              <w:right w:val="single" w:sz="4" w:space="0" w:color="auto"/>
            </w:tcBorders>
            <w:hideMark/>
          </w:tcPr>
          <w:p w14:paraId="1E8CB3BC" w14:textId="77777777" w:rsidR="00DC0A4E" w:rsidRDefault="00DC0A4E" w:rsidP="004B6A44">
            <w:pPr>
              <w:pStyle w:val="TAL"/>
              <w:rPr>
                <w:rFonts w:eastAsia="SimSun"/>
                <w:lang w:eastAsia="en-US"/>
              </w:rPr>
            </w:pPr>
            <w:r>
              <w:rPr>
                <w:lang w:eastAsia="en-US"/>
              </w:rPr>
              <w:t>UE Correlation matrix</w:t>
            </w:r>
          </w:p>
        </w:tc>
        <w:tc>
          <w:tcPr>
            <w:tcW w:w="6156" w:type="dxa"/>
            <w:tcBorders>
              <w:top w:val="single" w:sz="4" w:space="0" w:color="auto"/>
              <w:left w:val="single" w:sz="4" w:space="0" w:color="auto"/>
              <w:bottom w:val="single" w:sz="4" w:space="0" w:color="auto"/>
              <w:right w:val="single" w:sz="4" w:space="0" w:color="auto"/>
            </w:tcBorders>
          </w:tcPr>
          <w:p w14:paraId="16D800ED" w14:textId="77777777" w:rsidR="00DC0A4E" w:rsidRDefault="00DC0A4E" w:rsidP="004B6A44">
            <w:pPr>
              <w:pStyle w:val="TAL"/>
              <w:rPr>
                <w:rFonts w:eastAsia="Times New Roman"/>
                <w:lang w:eastAsia="en-US"/>
              </w:rPr>
            </w:pPr>
            <w:r>
              <w:rPr>
                <w:lang w:eastAsia="en-US"/>
              </w:rPr>
              <w:t xml:space="preserve">Option 1: </w:t>
            </w:r>
          </w:p>
          <w:p w14:paraId="77A83E77" w14:textId="1CC111FD" w:rsidR="00DC0A4E" w:rsidRDefault="00DC0A4E" w:rsidP="004B6A44">
            <w:pPr>
              <w:pStyle w:val="TAL"/>
              <w:rPr>
                <w:rFonts w:eastAsia="SimSun"/>
                <w:lang w:val="en-GB" w:eastAsia="zh-CN"/>
              </w:rPr>
            </w:pPr>
            <w:r>
              <w:rPr>
                <w:noProof/>
                <w:lang w:eastAsia="zh-CN"/>
              </w:rPr>
              <w:drawing>
                <wp:inline distT="0" distB="0" distL="0" distR="0" wp14:anchorId="09517A16" wp14:editId="643D3FAF">
                  <wp:extent cx="3768725" cy="1598295"/>
                  <wp:effectExtent l="0" t="0" r="3175" b="1905"/>
                  <wp:docPr id="16" name="Picture 16"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of numbers and letters&#10;&#10;Description automatically generated with medium confidenc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25" cy="1598295"/>
                          </a:xfrm>
                          <a:prstGeom prst="rect">
                            <a:avLst/>
                          </a:prstGeom>
                          <a:noFill/>
                          <a:ln>
                            <a:noFill/>
                          </a:ln>
                        </pic:spPr>
                      </pic:pic>
                    </a:graphicData>
                  </a:graphic>
                </wp:inline>
              </w:drawing>
            </w:r>
          </w:p>
          <w:p w14:paraId="0C71482E" w14:textId="77777777" w:rsidR="00DC0A4E" w:rsidRDefault="00DC0A4E" w:rsidP="004B6A44">
            <w:pPr>
              <w:pStyle w:val="TAL"/>
              <w:rPr>
                <w:rFonts w:eastAsia="SimSun"/>
                <w:lang w:eastAsia="zh-CN"/>
              </w:rPr>
            </w:pPr>
          </w:p>
          <w:p w14:paraId="70EAC461" w14:textId="77777777" w:rsidR="00DC0A4E" w:rsidRDefault="00DC0A4E" w:rsidP="004B6A44">
            <w:pPr>
              <w:pStyle w:val="TAL"/>
              <w:rPr>
                <w:rFonts w:eastAsia="Times New Roman"/>
                <w:lang w:eastAsia="en-US"/>
              </w:rPr>
            </w:pPr>
            <w:r>
              <w:rPr>
                <w:lang w:eastAsia="en-US"/>
              </w:rPr>
              <w:t>Option 2:</w:t>
            </w:r>
          </w:p>
          <w:p w14:paraId="797CBBDD" w14:textId="77777777" w:rsidR="00DC0A4E" w:rsidRDefault="00DC0A4E" w:rsidP="004B6A44">
            <w:pPr>
              <w:pStyle w:val="TAL"/>
              <w:rPr>
                <w:rFonts w:eastAsia="SimSun"/>
                <w:lang w:eastAsia="zh-CN"/>
              </w:rPr>
            </w:pPr>
          </w:p>
          <w:p w14:paraId="41400C97" w14:textId="77777777" w:rsidR="00DC0A4E" w:rsidRDefault="00000000" w:rsidP="004B6A44">
            <w:pPr>
              <w:pStyle w:val="TAL"/>
              <w:rPr>
                <w:rFonts w:eastAsia="Times New Roman"/>
                <w:lang w:val="en-GB" w:eastAsia="zh-CN"/>
              </w:rPr>
            </w:pPr>
            <m:oMathPara>
              <m:oMath>
                <m:d>
                  <m:dPr>
                    <m:begChr m:val="["/>
                    <m:endChr m:val="]"/>
                    <m:ctrlPr>
                      <w:rPr>
                        <w:rFonts w:ascii="Cambria Math" w:eastAsia="Times New Roman" w:hAnsi="Cambria Math"/>
                        <w:i/>
                        <w:lang w:val="en-GB" w:eastAsia="zh-CN"/>
                      </w:rPr>
                    </m:ctrlPr>
                  </m:dPr>
                  <m:e>
                    <m:eqArr>
                      <m:eqArrPr>
                        <m:ctrlPr>
                          <w:rPr>
                            <w:rFonts w:ascii="Cambria Math" w:eastAsia="Times New Roman" w:hAnsi="Cambria Math"/>
                            <w:i/>
                            <w:lang w:val="en-GB" w:eastAsia="zh-CN"/>
                          </w:rPr>
                        </m:ctrlPr>
                      </m:eqArrPr>
                      <m:e>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eastAsia="Times New Roman" w:hAnsi="Cambria Math"/>
                                <w:i/>
                                <w:lang w:val="en-GB"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512FC7B5" w14:textId="77777777" w:rsidR="00DC0A4E" w:rsidRDefault="00DC0A4E" w:rsidP="004B6A44">
            <w:pPr>
              <w:pStyle w:val="TAL"/>
              <w:rPr>
                <w:lang w:eastAsia="zh-CN"/>
              </w:rPr>
            </w:pPr>
          </w:p>
          <w:p w14:paraId="310D5634" w14:textId="77777777" w:rsidR="00DC0A4E" w:rsidRDefault="00DC0A4E" w:rsidP="004B6A44">
            <w:pPr>
              <w:pStyle w:val="TAL"/>
              <w:rPr>
                <w:lang w:eastAsia="zh-CN"/>
              </w:rPr>
            </w:pPr>
            <w:r>
              <w:rPr>
                <w:lang w:eastAsia="zh-CN"/>
              </w:rPr>
              <w:t>Option 3: Other options are not precluded.</w:t>
            </w:r>
          </w:p>
        </w:tc>
      </w:tr>
    </w:tbl>
    <w:p w14:paraId="7C993A27" w14:textId="5B20C462" w:rsidR="00DC0A4E" w:rsidRPr="00DC0A4E" w:rsidRDefault="00DC0A4E" w:rsidP="009A55A5">
      <w:pPr>
        <w:spacing w:afterLines="50" w:after="120"/>
        <w:jc w:val="center"/>
        <w:rPr>
          <w:rFonts w:eastAsia="新細明體"/>
          <w:b/>
          <w:bCs/>
        </w:rPr>
      </w:pPr>
    </w:p>
    <w:sectPr w:rsidR="00DC0A4E" w:rsidRPr="00DC0A4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A7E96" w14:textId="77777777" w:rsidR="00DD0C4B" w:rsidRDefault="00DD0C4B">
      <w:r>
        <w:separator/>
      </w:r>
    </w:p>
  </w:endnote>
  <w:endnote w:type="continuationSeparator" w:id="0">
    <w:p w14:paraId="4DD7DD73" w14:textId="77777777" w:rsidR="00DD0C4B" w:rsidRDefault="00DD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736B" w14:textId="77777777" w:rsidR="00DD0C4B" w:rsidRDefault="00DD0C4B">
      <w:r>
        <w:separator/>
      </w:r>
    </w:p>
  </w:footnote>
  <w:footnote w:type="continuationSeparator" w:id="0">
    <w:p w14:paraId="14FBFB3D" w14:textId="77777777" w:rsidR="00DD0C4B" w:rsidRDefault="00DD0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644"/>
        </w:tabs>
        <w:ind w:left="644" w:hanging="360"/>
      </w:pPr>
      <w:rPr>
        <w:rFonts w:ascii="Arial" w:hAnsi="Arial" w:hint="default"/>
      </w:rPr>
    </w:lvl>
    <w:lvl w:ilvl="1" w:tplc="515E0952">
      <w:numFmt w:val="bullet"/>
      <w:pStyle w:val="RAN1bullet2"/>
      <w:lvlText w:val="–"/>
      <w:lvlJc w:val="left"/>
      <w:pPr>
        <w:tabs>
          <w:tab w:val="num" w:pos="1364"/>
        </w:tabs>
        <w:ind w:left="1364" w:hanging="360"/>
      </w:pPr>
      <w:rPr>
        <w:rFonts w:ascii="Arial" w:hAnsi="Arial" w:hint="default"/>
      </w:rPr>
    </w:lvl>
    <w:lvl w:ilvl="2" w:tplc="CEC60A12">
      <w:start w:val="1"/>
      <w:numFmt w:val="bullet"/>
      <w:lvlText w:val="•"/>
      <w:lvlJc w:val="left"/>
      <w:pPr>
        <w:tabs>
          <w:tab w:val="num" w:pos="2084"/>
        </w:tabs>
        <w:ind w:left="2084" w:hanging="360"/>
      </w:pPr>
      <w:rPr>
        <w:rFonts w:ascii="Arial" w:hAnsi="Arial" w:hint="default"/>
      </w:rPr>
    </w:lvl>
    <w:lvl w:ilvl="3" w:tplc="DA28EE96">
      <w:start w:val="1"/>
      <w:numFmt w:val="bullet"/>
      <w:lvlText w:val="•"/>
      <w:lvlJc w:val="left"/>
      <w:pPr>
        <w:tabs>
          <w:tab w:val="num" w:pos="2804"/>
        </w:tabs>
        <w:ind w:left="2804" w:hanging="360"/>
      </w:pPr>
      <w:rPr>
        <w:rFonts w:ascii="Arial" w:hAnsi="Arial" w:hint="default"/>
      </w:rPr>
    </w:lvl>
    <w:lvl w:ilvl="4" w:tplc="7CD4691C">
      <w:start w:val="1"/>
      <w:numFmt w:val="bullet"/>
      <w:lvlText w:val="•"/>
      <w:lvlJc w:val="left"/>
      <w:pPr>
        <w:tabs>
          <w:tab w:val="num" w:pos="3524"/>
        </w:tabs>
        <w:ind w:left="3524" w:hanging="360"/>
      </w:pPr>
      <w:rPr>
        <w:rFonts w:ascii="Arial" w:hAnsi="Arial" w:hint="default"/>
      </w:rPr>
    </w:lvl>
    <w:lvl w:ilvl="5" w:tplc="F68E2EF0" w:tentative="1">
      <w:start w:val="1"/>
      <w:numFmt w:val="bullet"/>
      <w:lvlText w:val="•"/>
      <w:lvlJc w:val="left"/>
      <w:pPr>
        <w:tabs>
          <w:tab w:val="num" w:pos="4244"/>
        </w:tabs>
        <w:ind w:left="4244" w:hanging="360"/>
      </w:pPr>
      <w:rPr>
        <w:rFonts w:ascii="Arial" w:hAnsi="Arial" w:hint="default"/>
      </w:rPr>
    </w:lvl>
    <w:lvl w:ilvl="6" w:tplc="24AAF882" w:tentative="1">
      <w:start w:val="1"/>
      <w:numFmt w:val="bullet"/>
      <w:lvlText w:val="•"/>
      <w:lvlJc w:val="left"/>
      <w:pPr>
        <w:tabs>
          <w:tab w:val="num" w:pos="4964"/>
        </w:tabs>
        <w:ind w:left="4964" w:hanging="360"/>
      </w:pPr>
      <w:rPr>
        <w:rFonts w:ascii="Arial" w:hAnsi="Arial" w:hint="default"/>
      </w:rPr>
    </w:lvl>
    <w:lvl w:ilvl="7" w:tplc="4036A71C" w:tentative="1">
      <w:start w:val="1"/>
      <w:numFmt w:val="bullet"/>
      <w:lvlText w:val="•"/>
      <w:lvlJc w:val="left"/>
      <w:pPr>
        <w:tabs>
          <w:tab w:val="num" w:pos="5684"/>
        </w:tabs>
        <w:ind w:left="5684" w:hanging="360"/>
      </w:pPr>
      <w:rPr>
        <w:rFonts w:ascii="Arial" w:hAnsi="Arial" w:hint="default"/>
      </w:rPr>
    </w:lvl>
    <w:lvl w:ilvl="8" w:tplc="8BCEDA40"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A54B50"/>
    <w:multiLevelType w:val="hybridMultilevel"/>
    <w:tmpl w:val="4FC221C2"/>
    <w:lvl w:ilvl="0" w:tplc="041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E29B0"/>
    <w:multiLevelType w:val="hybridMultilevel"/>
    <w:tmpl w:val="23FA8122"/>
    <w:lvl w:ilvl="0" w:tplc="D6E6CB7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448" w:hanging="480"/>
      </w:pPr>
      <w:rPr>
        <w:rFonts w:ascii="Wingdings" w:hAnsi="Wingdings" w:hint="default"/>
      </w:rPr>
    </w:lvl>
    <w:lvl w:ilvl="2" w:tplc="04090005" w:tentative="1">
      <w:start w:val="1"/>
      <w:numFmt w:val="bullet"/>
      <w:lvlText w:val=""/>
      <w:lvlJc w:val="left"/>
      <w:pPr>
        <w:ind w:left="928" w:hanging="480"/>
      </w:pPr>
      <w:rPr>
        <w:rFonts w:ascii="Wingdings" w:hAnsi="Wingdings" w:hint="default"/>
      </w:rPr>
    </w:lvl>
    <w:lvl w:ilvl="3" w:tplc="04090001" w:tentative="1">
      <w:start w:val="1"/>
      <w:numFmt w:val="bullet"/>
      <w:lvlText w:val=""/>
      <w:lvlJc w:val="left"/>
      <w:pPr>
        <w:ind w:left="1408" w:hanging="480"/>
      </w:pPr>
      <w:rPr>
        <w:rFonts w:ascii="Wingdings" w:hAnsi="Wingdings" w:hint="default"/>
      </w:rPr>
    </w:lvl>
    <w:lvl w:ilvl="4" w:tplc="04090003" w:tentative="1">
      <w:start w:val="1"/>
      <w:numFmt w:val="bullet"/>
      <w:lvlText w:val=""/>
      <w:lvlJc w:val="left"/>
      <w:pPr>
        <w:ind w:left="1888" w:hanging="480"/>
      </w:pPr>
      <w:rPr>
        <w:rFonts w:ascii="Wingdings" w:hAnsi="Wingdings" w:hint="default"/>
      </w:rPr>
    </w:lvl>
    <w:lvl w:ilvl="5" w:tplc="04090005" w:tentative="1">
      <w:start w:val="1"/>
      <w:numFmt w:val="bullet"/>
      <w:lvlText w:val=""/>
      <w:lvlJc w:val="left"/>
      <w:pPr>
        <w:ind w:left="2368" w:hanging="480"/>
      </w:pPr>
      <w:rPr>
        <w:rFonts w:ascii="Wingdings" w:hAnsi="Wingdings" w:hint="default"/>
      </w:rPr>
    </w:lvl>
    <w:lvl w:ilvl="6" w:tplc="04090001" w:tentative="1">
      <w:start w:val="1"/>
      <w:numFmt w:val="bullet"/>
      <w:lvlText w:val=""/>
      <w:lvlJc w:val="left"/>
      <w:pPr>
        <w:ind w:left="2848" w:hanging="480"/>
      </w:pPr>
      <w:rPr>
        <w:rFonts w:ascii="Wingdings" w:hAnsi="Wingdings" w:hint="default"/>
      </w:rPr>
    </w:lvl>
    <w:lvl w:ilvl="7" w:tplc="04090003" w:tentative="1">
      <w:start w:val="1"/>
      <w:numFmt w:val="bullet"/>
      <w:lvlText w:val=""/>
      <w:lvlJc w:val="left"/>
      <w:pPr>
        <w:ind w:left="3328" w:hanging="480"/>
      </w:pPr>
      <w:rPr>
        <w:rFonts w:ascii="Wingdings" w:hAnsi="Wingdings" w:hint="default"/>
      </w:rPr>
    </w:lvl>
    <w:lvl w:ilvl="8" w:tplc="04090005" w:tentative="1">
      <w:start w:val="1"/>
      <w:numFmt w:val="bullet"/>
      <w:lvlText w:val=""/>
      <w:lvlJc w:val="left"/>
      <w:pPr>
        <w:ind w:left="3808" w:hanging="48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1F0E25"/>
    <w:multiLevelType w:val="hybridMultilevel"/>
    <w:tmpl w:val="A5BA389E"/>
    <w:lvl w:ilvl="0" w:tplc="98A21CE0">
      <w:start w:val="1"/>
      <w:numFmt w:val="bullet"/>
      <w:lvlText w:val="•"/>
      <w:lvlJc w:val="left"/>
      <w:pPr>
        <w:tabs>
          <w:tab w:val="num" w:pos="720"/>
        </w:tabs>
        <w:ind w:left="720" w:hanging="360"/>
      </w:pPr>
      <w:rPr>
        <w:rFonts w:ascii="Arial" w:hAnsi="Arial" w:hint="default"/>
      </w:rPr>
    </w:lvl>
    <w:lvl w:ilvl="1" w:tplc="3B3257CC" w:tentative="1">
      <w:start w:val="1"/>
      <w:numFmt w:val="bullet"/>
      <w:lvlText w:val="•"/>
      <w:lvlJc w:val="left"/>
      <w:pPr>
        <w:tabs>
          <w:tab w:val="num" w:pos="1440"/>
        </w:tabs>
        <w:ind w:left="1440" w:hanging="360"/>
      </w:pPr>
      <w:rPr>
        <w:rFonts w:ascii="Arial" w:hAnsi="Arial" w:hint="default"/>
      </w:rPr>
    </w:lvl>
    <w:lvl w:ilvl="2" w:tplc="A020838A" w:tentative="1">
      <w:start w:val="1"/>
      <w:numFmt w:val="bullet"/>
      <w:lvlText w:val="•"/>
      <w:lvlJc w:val="left"/>
      <w:pPr>
        <w:tabs>
          <w:tab w:val="num" w:pos="2160"/>
        </w:tabs>
        <w:ind w:left="2160" w:hanging="360"/>
      </w:pPr>
      <w:rPr>
        <w:rFonts w:ascii="Arial" w:hAnsi="Arial" w:hint="default"/>
      </w:rPr>
    </w:lvl>
    <w:lvl w:ilvl="3" w:tplc="A77E3850" w:tentative="1">
      <w:start w:val="1"/>
      <w:numFmt w:val="bullet"/>
      <w:lvlText w:val="•"/>
      <w:lvlJc w:val="left"/>
      <w:pPr>
        <w:tabs>
          <w:tab w:val="num" w:pos="2880"/>
        </w:tabs>
        <w:ind w:left="2880" w:hanging="360"/>
      </w:pPr>
      <w:rPr>
        <w:rFonts w:ascii="Arial" w:hAnsi="Arial" w:hint="default"/>
      </w:rPr>
    </w:lvl>
    <w:lvl w:ilvl="4" w:tplc="C17083C2" w:tentative="1">
      <w:start w:val="1"/>
      <w:numFmt w:val="bullet"/>
      <w:lvlText w:val="•"/>
      <w:lvlJc w:val="left"/>
      <w:pPr>
        <w:tabs>
          <w:tab w:val="num" w:pos="3600"/>
        </w:tabs>
        <w:ind w:left="3600" w:hanging="360"/>
      </w:pPr>
      <w:rPr>
        <w:rFonts w:ascii="Arial" w:hAnsi="Arial" w:hint="default"/>
      </w:rPr>
    </w:lvl>
    <w:lvl w:ilvl="5" w:tplc="2EF03C0A" w:tentative="1">
      <w:start w:val="1"/>
      <w:numFmt w:val="bullet"/>
      <w:lvlText w:val="•"/>
      <w:lvlJc w:val="left"/>
      <w:pPr>
        <w:tabs>
          <w:tab w:val="num" w:pos="4320"/>
        </w:tabs>
        <w:ind w:left="4320" w:hanging="360"/>
      </w:pPr>
      <w:rPr>
        <w:rFonts w:ascii="Arial" w:hAnsi="Arial" w:hint="default"/>
      </w:rPr>
    </w:lvl>
    <w:lvl w:ilvl="6" w:tplc="CB10BD38" w:tentative="1">
      <w:start w:val="1"/>
      <w:numFmt w:val="bullet"/>
      <w:lvlText w:val="•"/>
      <w:lvlJc w:val="left"/>
      <w:pPr>
        <w:tabs>
          <w:tab w:val="num" w:pos="5040"/>
        </w:tabs>
        <w:ind w:left="5040" w:hanging="360"/>
      </w:pPr>
      <w:rPr>
        <w:rFonts w:ascii="Arial" w:hAnsi="Arial" w:hint="default"/>
      </w:rPr>
    </w:lvl>
    <w:lvl w:ilvl="7" w:tplc="8D0A45AC" w:tentative="1">
      <w:start w:val="1"/>
      <w:numFmt w:val="bullet"/>
      <w:lvlText w:val="•"/>
      <w:lvlJc w:val="left"/>
      <w:pPr>
        <w:tabs>
          <w:tab w:val="num" w:pos="5760"/>
        </w:tabs>
        <w:ind w:left="5760" w:hanging="360"/>
      </w:pPr>
      <w:rPr>
        <w:rFonts w:ascii="Arial" w:hAnsi="Arial" w:hint="default"/>
      </w:rPr>
    </w:lvl>
    <w:lvl w:ilvl="8" w:tplc="232A5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E6CBF"/>
    <w:multiLevelType w:val="hybridMultilevel"/>
    <w:tmpl w:val="2EF23FD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F441A8B"/>
    <w:multiLevelType w:val="hybridMultilevel"/>
    <w:tmpl w:val="171E3BF4"/>
    <w:lvl w:ilvl="0" w:tplc="D3C4AA18">
      <w:start w:val="1"/>
      <w:numFmt w:val="bullet"/>
      <w:lvlText w:val="•"/>
      <w:lvlJc w:val="left"/>
      <w:pPr>
        <w:tabs>
          <w:tab w:val="num" w:pos="720"/>
        </w:tabs>
        <w:ind w:left="720" w:hanging="360"/>
      </w:pPr>
      <w:rPr>
        <w:rFonts w:ascii="Arial" w:hAnsi="Arial" w:hint="default"/>
      </w:rPr>
    </w:lvl>
    <w:lvl w:ilvl="1" w:tplc="D6E6CB7C">
      <w:start w:val="1"/>
      <w:numFmt w:val="bullet"/>
      <w:lvlText w:val="•"/>
      <w:lvlJc w:val="left"/>
      <w:pPr>
        <w:tabs>
          <w:tab w:val="num" w:pos="1440"/>
        </w:tabs>
        <w:ind w:left="1440" w:hanging="360"/>
      </w:pPr>
      <w:rPr>
        <w:rFonts w:ascii="Arial" w:hAnsi="Arial" w:hint="default"/>
      </w:rPr>
    </w:lvl>
    <w:lvl w:ilvl="2" w:tplc="D918FC4A" w:tentative="1">
      <w:start w:val="1"/>
      <w:numFmt w:val="bullet"/>
      <w:lvlText w:val="•"/>
      <w:lvlJc w:val="left"/>
      <w:pPr>
        <w:tabs>
          <w:tab w:val="num" w:pos="2160"/>
        </w:tabs>
        <w:ind w:left="2160" w:hanging="360"/>
      </w:pPr>
      <w:rPr>
        <w:rFonts w:ascii="Arial" w:hAnsi="Arial" w:hint="default"/>
      </w:rPr>
    </w:lvl>
    <w:lvl w:ilvl="3" w:tplc="6DCE0B80" w:tentative="1">
      <w:start w:val="1"/>
      <w:numFmt w:val="bullet"/>
      <w:lvlText w:val="•"/>
      <w:lvlJc w:val="left"/>
      <w:pPr>
        <w:tabs>
          <w:tab w:val="num" w:pos="2880"/>
        </w:tabs>
        <w:ind w:left="2880" w:hanging="360"/>
      </w:pPr>
      <w:rPr>
        <w:rFonts w:ascii="Arial" w:hAnsi="Arial" w:hint="default"/>
      </w:rPr>
    </w:lvl>
    <w:lvl w:ilvl="4" w:tplc="B220EB20" w:tentative="1">
      <w:start w:val="1"/>
      <w:numFmt w:val="bullet"/>
      <w:lvlText w:val="•"/>
      <w:lvlJc w:val="left"/>
      <w:pPr>
        <w:tabs>
          <w:tab w:val="num" w:pos="3600"/>
        </w:tabs>
        <w:ind w:left="3600" w:hanging="360"/>
      </w:pPr>
      <w:rPr>
        <w:rFonts w:ascii="Arial" w:hAnsi="Arial" w:hint="default"/>
      </w:rPr>
    </w:lvl>
    <w:lvl w:ilvl="5" w:tplc="C6F656B2" w:tentative="1">
      <w:start w:val="1"/>
      <w:numFmt w:val="bullet"/>
      <w:lvlText w:val="•"/>
      <w:lvlJc w:val="left"/>
      <w:pPr>
        <w:tabs>
          <w:tab w:val="num" w:pos="4320"/>
        </w:tabs>
        <w:ind w:left="4320" w:hanging="360"/>
      </w:pPr>
      <w:rPr>
        <w:rFonts w:ascii="Arial" w:hAnsi="Arial" w:hint="default"/>
      </w:rPr>
    </w:lvl>
    <w:lvl w:ilvl="6" w:tplc="7C82F06C" w:tentative="1">
      <w:start w:val="1"/>
      <w:numFmt w:val="bullet"/>
      <w:lvlText w:val="•"/>
      <w:lvlJc w:val="left"/>
      <w:pPr>
        <w:tabs>
          <w:tab w:val="num" w:pos="5040"/>
        </w:tabs>
        <w:ind w:left="5040" w:hanging="360"/>
      </w:pPr>
      <w:rPr>
        <w:rFonts w:ascii="Arial" w:hAnsi="Arial" w:hint="default"/>
      </w:rPr>
    </w:lvl>
    <w:lvl w:ilvl="7" w:tplc="19B46152" w:tentative="1">
      <w:start w:val="1"/>
      <w:numFmt w:val="bullet"/>
      <w:lvlText w:val="•"/>
      <w:lvlJc w:val="left"/>
      <w:pPr>
        <w:tabs>
          <w:tab w:val="num" w:pos="5760"/>
        </w:tabs>
        <w:ind w:left="5760" w:hanging="360"/>
      </w:pPr>
      <w:rPr>
        <w:rFonts w:ascii="Arial" w:hAnsi="Arial" w:hint="default"/>
      </w:rPr>
    </w:lvl>
    <w:lvl w:ilvl="8" w:tplc="FA4E43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755A97"/>
    <w:multiLevelType w:val="hybridMultilevel"/>
    <w:tmpl w:val="362A3360"/>
    <w:lvl w:ilvl="0" w:tplc="6EBEC8DE">
      <w:start w:val="1"/>
      <w:numFmt w:val="bullet"/>
      <w:lvlText w:val="•"/>
      <w:lvlJc w:val="left"/>
      <w:pPr>
        <w:tabs>
          <w:tab w:val="num" w:pos="720"/>
        </w:tabs>
        <w:ind w:left="720" w:hanging="360"/>
      </w:pPr>
      <w:rPr>
        <w:rFonts w:ascii="Arial" w:hAnsi="Arial" w:hint="default"/>
      </w:rPr>
    </w:lvl>
    <w:lvl w:ilvl="1" w:tplc="75245254" w:tentative="1">
      <w:start w:val="1"/>
      <w:numFmt w:val="bullet"/>
      <w:lvlText w:val="•"/>
      <w:lvlJc w:val="left"/>
      <w:pPr>
        <w:tabs>
          <w:tab w:val="num" w:pos="1440"/>
        </w:tabs>
        <w:ind w:left="1440" w:hanging="360"/>
      </w:pPr>
      <w:rPr>
        <w:rFonts w:ascii="Arial" w:hAnsi="Arial" w:hint="default"/>
      </w:rPr>
    </w:lvl>
    <w:lvl w:ilvl="2" w:tplc="C0AAB650" w:tentative="1">
      <w:start w:val="1"/>
      <w:numFmt w:val="bullet"/>
      <w:lvlText w:val="•"/>
      <w:lvlJc w:val="left"/>
      <w:pPr>
        <w:tabs>
          <w:tab w:val="num" w:pos="2160"/>
        </w:tabs>
        <w:ind w:left="2160" w:hanging="360"/>
      </w:pPr>
      <w:rPr>
        <w:rFonts w:ascii="Arial" w:hAnsi="Arial" w:hint="default"/>
      </w:rPr>
    </w:lvl>
    <w:lvl w:ilvl="3" w:tplc="9BAA3B2A" w:tentative="1">
      <w:start w:val="1"/>
      <w:numFmt w:val="bullet"/>
      <w:lvlText w:val="•"/>
      <w:lvlJc w:val="left"/>
      <w:pPr>
        <w:tabs>
          <w:tab w:val="num" w:pos="2880"/>
        </w:tabs>
        <w:ind w:left="2880" w:hanging="360"/>
      </w:pPr>
      <w:rPr>
        <w:rFonts w:ascii="Arial" w:hAnsi="Arial" w:hint="default"/>
      </w:rPr>
    </w:lvl>
    <w:lvl w:ilvl="4" w:tplc="49B8AF5A" w:tentative="1">
      <w:start w:val="1"/>
      <w:numFmt w:val="bullet"/>
      <w:lvlText w:val="•"/>
      <w:lvlJc w:val="left"/>
      <w:pPr>
        <w:tabs>
          <w:tab w:val="num" w:pos="3600"/>
        </w:tabs>
        <w:ind w:left="3600" w:hanging="360"/>
      </w:pPr>
      <w:rPr>
        <w:rFonts w:ascii="Arial" w:hAnsi="Arial" w:hint="default"/>
      </w:rPr>
    </w:lvl>
    <w:lvl w:ilvl="5" w:tplc="A4B41B32" w:tentative="1">
      <w:start w:val="1"/>
      <w:numFmt w:val="bullet"/>
      <w:lvlText w:val="•"/>
      <w:lvlJc w:val="left"/>
      <w:pPr>
        <w:tabs>
          <w:tab w:val="num" w:pos="4320"/>
        </w:tabs>
        <w:ind w:left="4320" w:hanging="360"/>
      </w:pPr>
      <w:rPr>
        <w:rFonts w:ascii="Arial" w:hAnsi="Arial" w:hint="default"/>
      </w:rPr>
    </w:lvl>
    <w:lvl w:ilvl="6" w:tplc="BCB4E898" w:tentative="1">
      <w:start w:val="1"/>
      <w:numFmt w:val="bullet"/>
      <w:lvlText w:val="•"/>
      <w:lvlJc w:val="left"/>
      <w:pPr>
        <w:tabs>
          <w:tab w:val="num" w:pos="5040"/>
        </w:tabs>
        <w:ind w:left="5040" w:hanging="360"/>
      </w:pPr>
      <w:rPr>
        <w:rFonts w:ascii="Arial" w:hAnsi="Arial" w:hint="default"/>
      </w:rPr>
    </w:lvl>
    <w:lvl w:ilvl="7" w:tplc="D660D966" w:tentative="1">
      <w:start w:val="1"/>
      <w:numFmt w:val="bullet"/>
      <w:lvlText w:val="•"/>
      <w:lvlJc w:val="left"/>
      <w:pPr>
        <w:tabs>
          <w:tab w:val="num" w:pos="5760"/>
        </w:tabs>
        <w:ind w:left="5760" w:hanging="360"/>
      </w:pPr>
      <w:rPr>
        <w:rFonts w:ascii="Arial" w:hAnsi="Arial" w:hint="default"/>
      </w:rPr>
    </w:lvl>
    <w:lvl w:ilvl="8" w:tplc="AA6460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D8180E"/>
    <w:multiLevelType w:val="hybridMultilevel"/>
    <w:tmpl w:val="2D8480EA"/>
    <w:lvl w:ilvl="0" w:tplc="07441164">
      <w:start w:val="1"/>
      <w:numFmt w:val="bullet"/>
      <w:lvlText w:val="•"/>
      <w:lvlJc w:val="left"/>
      <w:pPr>
        <w:tabs>
          <w:tab w:val="num" w:pos="720"/>
        </w:tabs>
        <w:ind w:left="720" w:hanging="360"/>
      </w:pPr>
      <w:rPr>
        <w:rFonts w:ascii="Arial" w:hAnsi="Arial" w:hint="default"/>
      </w:rPr>
    </w:lvl>
    <w:lvl w:ilvl="1" w:tplc="74D0C3A0" w:tentative="1">
      <w:start w:val="1"/>
      <w:numFmt w:val="bullet"/>
      <w:lvlText w:val="•"/>
      <w:lvlJc w:val="left"/>
      <w:pPr>
        <w:tabs>
          <w:tab w:val="num" w:pos="1440"/>
        </w:tabs>
        <w:ind w:left="1440" w:hanging="360"/>
      </w:pPr>
      <w:rPr>
        <w:rFonts w:ascii="Arial" w:hAnsi="Arial" w:hint="default"/>
      </w:rPr>
    </w:lvl>
    <w:lvl w:ilvl="2" w:tplc="60F65B0E" w:tentative="1">
      <w:start w:val="1"/>
      <w:numFmt w:val="bullet"/>
      <w:lvlText w:val="•"/>
      <w:lvlJc w:val="left"/>
      <w:pPr>
        <w:tabs>
          <w:tab w:val="num" w:pos="2160"/>
        </w:tabs>
        <w:ind w:left="2160" w:hanging="360"/>
      </w:pPr>
      <w:rPr>
        <w:rFonts w:ascii="Arial" w:hAnsi="Arial" w:hint="default"/>
      </w:rPr>
    </w:lvl>
    <w:lvl w:ilvl="3" w:tplc="BE1CB01A" w:tentative="1">
      <w:start w:val="1"/>
      <w:numFmt w:val="bullet"/>
      <w:lvlText w:val="•"/>
      <w:lvlJc w:val="left"/>
      <w:pPr>
        <w:tabs>
          <w:tab w:val="num" w:pos="2880"/>
        </w:tabs>
        <w:ind w:left="2880" w:hanging="360"/>
      </w:pPr>
      <w:rPr>
        <w:rFonts w:ascii="Arial" w:hAnsi="Arial" w:hint="default"/>
      </w:rPr>
    </w:lvl>
    <w:lvl w:ilvl="4" w:tplc="4DA2C3CA" w:tentative="1">
      <w:start w:val="1"/>
      <w:numFmt w:val="bullet"/>
      <w:lvlText w:val="•"/>
      <w:lvlJc w:val="left"/>
      <w:pPr>
        <w:tabs>
          <w:tab w:val="num" w:pos="3600"/>
        </w:tabs>
        <w:ind w:left="3600" w:hanging="360"/>
      </w:pPr>
      <w:rPr>
        <w:rFonts w:ascii="Arial" w:hAnsi="Arial" w:hint="default"/>
      </w:rPr>
    </w:lvl>
    <w:lvl w:ilvl="5" w:tplc="98DEF120" w:tentative="1">
      <w:start w:val="1"/>
      <w:numFmt w:val="bullet"/>
      <w:lvlText w:val="•"/>
      <w:lvlJc w:val="left"/>
      <w:pPr>
        <w:tabs>
          <w:tab w:val="num" w:pos="4320"/>
        </w:tabs>
        <w:ind w:left="4320" w:hanging="360"/>
      </w:pPr>
      <w:rPr>
        <w:rFonts w:ascii="Arial" w:hAnsi="Arial" w:hint="default"/>
      </w:rPr>
    </w:lvl>
    <w:lvl w:ilvl="6" w:tplc="1282826C" w:tentative="1">
      <w:start w:val="1"/>
      <w:numFmt w:val="bullet"/>
      <w:lvlText w:val="•"/>
      <w:lvlJc w:val="left"/>
      <w:pPr>
        <w:tabs>
          <w:tab w:val="num" w:pos="5040"/>
        </w:tabs>
        <w:ind w:left="5040" w:hanging="360"/>
      </w:pPr>
      <w:rPr>
        <w:rFonts w:ascii="Arial" w:hAnsi="Arial" w:hint="default"/>
      </w:rPr>
    </w:lvl>
    <w:lvl w:ilvl="7" w:tplc="D31A1A12" w:tentative="1">
      <w:start w:val="1"/>
      <w:numFmt w:val="bullet"/>
      <w:lvlText w:val="•"/>
      <w:lvlJc w:val="left"/>
      <w:pPr>
        <w:tabs>
          <w:tab w:val="num" w:pos="5760"/>
        </w:tabs>
        <w:ind w:left="5760" w:hanging="360"/>
      </w:pPr>
      <w:rPr>
        <w:rFonts w:ascii="Arial" w:hAnsi="Arial" w:hint="default"/>
      </w:rPr>
    </w:lvl>
    <w:lvl w:ilvl="8" w:tplc="AD0663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9A02F1"/>
    <w:multiLevelType w:val="hybridMultilevel"/>
    <w:tmpl w:val="48E844A2"/>
    <w:lvl w:ilvl="0" w:tplc="FFFFFFFF">
      <w:start w:val="1"/>
      <w:numFmt w:val="bullet"/>
      <w:lvlText w:val="•"/>
      <w:lvlJc w:val="left"/>
      <w:pPr>
        <w:tabs>
          <w:tab w:val="num" w:pos="644"/>
        </w:tabs>
        <w:ind w:left="644" w:hanging="360"/>
      </w:pPr>
      <w:rPr>
        <w:rFonts w:ascii="Arial" w:hAnsi="Arial" w:hint="default"/>
      </w:rPr>
    </w:lvl>
    <w:lvl w:ilvl="1" w:tplc="D5CCAECA">
      <w:numFmt w:val="bullet"/>
      <w:lvlText w:val="-"/>
      <w:lvlJc w:val="left"/>
      <w:pPr>
        <w:ind w:left="2024" w:hanging="480"/>
      </w:pPr>
      <w:rPr>
        <w:rFonts w:ascii="Times New Roman" w:eastAsia="MS Mincho" w:hAnsi="Times New Roman" w:cs="Times New Roman" w:hint="default"/>
      </w:rPr>
    </w:lvl>
    <w:lvl w:ilvl="2" w:tplc="FFFFFFFF">
      <w:start w:val="1"/>
      <w:numFmt w:val="bullet"/>
      <w:lvlText w:val="•"/>
      <w:lvlJc w:val="left"/>
      <w:pPr>
        <w:tabs>
          <w:tab w:val="num" w:pos="2084"/>
        </w:tabs>
        <w:ind w:left="2084" w:hanging="360"/>
      </w:pPr>
      <w:rPr>
        <w:rFonts w:ascii="Arial" w:hAnsi="Arial" w:hint="default"/>
      </w:rPr>
    </w:lvl>
    <w:lvl w:ilvl="3" w:tplc="FFFFFFFF">
      <w:numFmt w:val="bullet"/>
      <w:lvlText w:val="–"/>
      <w:lvlJc w:val="left"/>
      <w:pPr>
        <w:tabs>
          <w:tab w:val="num" w:pos="2804"/>
        </w:tabs>
        <w:ind w:left="2804" w:hanging="360"/>
      </w:pPr>
      <w:rPr>
        <w:rFonts w:ascii="Arial" w:hAnsi="Arial" w:hint="default"/>
      </w:rPr>
    </w:lvl>
    <w:lvl w:ilvl="4" w:tplc="FFFFFFFF" w:tentative="1">
      <w:start w:val="1"/>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B233AA"/>
    <w:multiLevelType w:val="hybridMultilevel"/>
    <w:tmpl w:val="623CF232"/>
    <w:lvl w:ilvl="0" w:tplc="0D2EDFE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507B38F1"/>
    <w:multiLevelType w:val="hybridMultilevel"/>
    <w:tmpl w:val="730ACCEC"/>
    <w:lvl w:ilvl="0" w:tplc="D5CCAECA">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20D156A"/>
    <w:multiLevelType w:val="hybridMultilevel"/>
    <w:tmpl w:val="655CE094"/>
    <w:lvl w:ilvl="0" w:tplc="1E620D40">
      <w:start w:val="1"/>
      <w:numFmt w:val="bullet"/>
      <w:lvlText w:val="•"/>
      <w:lvlJc w:val="left"/>
      <w:pPr>
        <w:tabs>
          <w:tab w:val="num" w:pos="360"/>
        </w:tabs>
        <w:ind w:left="360" w:hanging="360"/>
      </w:pPr>
      <w:rPr>
        <w:rFonts w:ascii="Arial" w:hAnsi="Arial" w:hint="default"/>
      </w:rPr>
    </w:lvl>
    <w:lvl w:ilvl="1" w:tplc="C0680EC4">
      <w:start w:val="1"/>
      <w:numFmt w:val="bullet"/>
      <w:lvlText w:val="•"/>
      <w:lvlJc w:val="left"/>
      <w:pPr>
        <w:tabs>
          <w:tab w:val="num" w:pos="1080"/>
        </w:tabs>
        <w:ind w:left="1080" w:hanging="360"/>
      </w:pPr>
      <w:rPr>
        <w:rFonts w:ascii="Arial" w:hAnsi="Arial" w:hint="default"/>
      </w:rPr>
    </w:lvl>
    <w:lvl w:ilvl="2" w:tplc="F20EB96E">
      <w:start w:val="1"/>
      <w:numFmt w:val="bullet"/>
      <w:lvlText w:val="•"/>
      <w:lvlJc w:val="left"/>
      <w:pPr>
        <w:tabs>
          <w:tab w:val="num" w:pos="1800"/>
        </w:tabs>
        <w:ind w:left="1800" w:hanging="360"/>
      </w:pPr>
      <w:rPr>
        <w:rFonts w:ascii="Arial" w:hAnsi="Arial" w:hint="default"/>
      </w:rPr>
    </w:lvl>
    <w:lvl w:ilvl="3" w:tplc="32F6729A">
      <w:numFmt w:val="bullet"/>
      <w:lvlText w:val="–"/>
      <w:lvlJc w:val="left"/>
      <w:pPr>
        <w:tabs>
          <w:tab w:val="num" w:pos="2520"/>
        </w:tabs>
        <w:ind w:left="2520" w:hanging="360"/>
      </w:pPr>
      <w:rPr>
        <w:rFonts w:ascii="Arial" w:hAnsi="Arial" w:hint="default"/>
      </w:rPr>
    </w:lvl>
    <w:lvl w:ilvl="4" w:tplc="F7040FD2" w:tentative="1">
      <w:start w:val="1"/>
      <w:numFmt w:val="bullet"/>
      <w:lvlText w:val="•"/>
      <w:lvlJc w:val="left"/>
      <w:pPr>
        <w:tabs>
          <w:tab w:val="num" w:pos="3240"/>
        </w:tabs>
        <w:ind w:left="3240" w:hanging="360"/>
      </w:pPr>
      <w:rPr>
        <w:rFonts w:ascii="Arial" w:hAnsi="Arial" w:hint="default"/>
      </w:rPr>
    </w:lvl>
    <w:lvl w:ilvl="5" w:tplc="51F69CA0" w:tentative="1">
      <w:start w:val="1"/>
      <w:numFmt w:val="bullet"/>
      <w:lvlText w:val="•"/>
      <w:lvlJc w:val="left"/>
      <w:pPr>
        <w:tabs>
          <w:tab w:val="num" w:pos="3960"/>
        </w:tabs>
        <w:ind w:left="3960" w:hanging="360"/>
      </w:pPr>
      <w:rPr>
        <w:rFonts w:ascii="Arial" w:hAnsi="Arial" w:hint="default"/>
      </w:rPr>
    </w:lvl>
    <w:lvl w:ilvl="6" w:tplc="4CBA0F42" w:tentative="1">
      <w:start w:val="1"/>
      <w:numFmt w:val="bullet"/>
      <w:lvlText w:val="•"/>
      <w:lvlJc w:val="left"/>
      <w:pPr>
        <w:tabs>
          <w:tab w:val="num" w:pos="4680"/>
        </w:tabs>
        <w:ind w:left="4680" w:hanging="360"/>
      </w:pPr>
      <w:rPr>
        <w:rFonts w:ascii="Arial" w:hAnsi="Arial" w:hint="default"/>
      </w:rPr>
    </w:lvl>
    <w:lvl w:ilvl="7" w:tplc="D408EEF0" w:tentative="1">
      <w:start w:val="1"/>
      <w:numFmt w:val="bullet"/>
      <w:lvlText w:val="•"/>
      <w:lvlJc w:val="left"/>
      <w:pPr>
        <w:tabs>
          <w:tab w:val="num" w:pos="5400"/>
        </w:tabs>
        <w:ind w:left="5400" w:hanging="360"/>
      </w:pPr>
      <w:rPr>
        <w:rFonts w:ascii="Arial" w:hAnsi="Arial" w:hint="default"/>
      </w:rPr>
    </w:lvl>
    <w:lvl w:ilvl="8" w:tplc="25BE5B9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2D20962"/>
    <w:multiLevelType w:val="hybridMultilevel"/>
    <w:tmpl w:val="4C28EC64"/>
    <w:lvl w:ilvl="0" w:tplc="FFFFFFFF">
      <w:start w:val="1"/>
      <w:numFmt w:val="bullet"/>
      <w:lvlText w:val="•"/>
      <w:lvlJc w:val="left"/>
      <w:pPr>
        <w:tabs>
          <w:tab w:val="num" w:pos="360"/>
        </w:tabs>
        <w:ind w:left="360" w:hanging="360"/>
      </w:pPr>
      <w:rPr>
        <w:rFonts w:ascii="Arial" w:hAnsi="Arial" w:hint="default"/>
      </w:rPr>
    </w:lvl>
    <w:lvl w:ilvl="1" w:tplc="9F7039AA">
      <w:start w:val="1"/>
      <w:numFmt w:val="bullet"/>
      <w:lvlText w:val="-"/>
      <w:lvlJc w:val="left"/>
      <w:pPr>
        <w:ind w:left="1740" w:hanging="480"/>
      </w:pPr>
      <w:rPr>
        <w:rFonts w:ascii="SimSun" w:eastAsia="Times New Roman" w:hAnsi="SimSun" w:hint="eastAsia"/>
      </w:rPr>
    </w:lvl>
    <w:lvl w:ilvl="2" w:tplc="FFFFFFFF">
      <w:start w:val="1"/>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40E7609"/>
    <w:multiLevelType w:val="hybridMultilevel"/>
    <w:tmpl w:val="D0FC06B2"/>
    <w:lvl w:ilvl="0" w:tplc="D5CCAECA">
      <w:numFmt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ind w:left="2024" w:hanging="480"/>
      </w:pPr>
      <w:rPr>
        <w:rFonts w:ascii="SimSun" w:eastAsia="Times New Roman" w:hAnsi="SimSun" w:hint="eastAsia"/>
      </w:rPr>
    </w:lvl>
    <w:lvl w:ilvl="2" w:tplc="FFFFFFFF">
      <w:start w:val="1"/>
      <w:numFmt w:val="bullet"/>
      <w:lvlText w:val="•"/>
      <w:lvlJc w:val="left"/>
      <w:pPr>
        <w:tabs>
          <w:tab w:val="num" w:pos="2084"/>
        </w:tabs>
        <w:ind w:left="2084" w:hanging="360"/>
      </w:pPr>
      <w:rPr>
        <w:rFonts w:ascii="Arial" w:hAnsi="Arial" w:hint="default"/>
      </w:rPr>
    </w:lvl>
    <w:lvl w:ilvl="3" w:tplc="FFFFFFFF">
      <w:numFmt w:val="bullet"/>
      <w:lvlText w:val="–"/>
      <w:lvlJc w:val="left"/>
      <w:pPr>
        <w:tabs>
          <w:tab w:val="num" w:pos="2804"/>
        </w:tabs>
        <w:ind w:left="2804" w:hanging="360"/>
      </w:pPr>
      <w:rPr>
        <w:rFonts w:ascii="Arial" w:hAnsi="Arial" w:hint="default"/>
      </w:rPr>
    </w:lvl>
    <w:lvl w:ilvl="4" w:tplc="FFFFFFFF">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D363ACD"/>
    <w:multiLevelType w:val="hybridMultilevel"/>
    <w:tmpl w:val="F16AF91A"/>
    <w:lvl w:ilvl="0" w:tplc="F9C46342">
      <w:start w:val="1"/>
      <w:numFmt w:val="bullet"/>
      <w:lvlText w:val="•"/>
      <w:lvlJc w:val="left"/>
      <w:pPr>
        <w:tabs>
          <w:tab w:val="num" w:pos="720"/>
        </w:tabs>
        <w:ind w:left="720" w:hanging="360"/>
      </w:pPr>
      <w:rPr>
        <w:rFonts w:ascii="Arial" w:hAnsi="Arial" w:hint="default"/>
      </w:rPr>
    </w:lvl>
    <w:lvl w:ilvl="1" w:tplc="3050DAFE">
      <w:start w:val="1"/>
      <w:numFmt w:val="bullet"/>
      <w:lvlText w:val="•"/>
      <w:lvlJc w:val="left"/>
      <w:pPr>
        <w:tabs>
          <w:tab w:val="num" w:pos="1440"/>
        </w:tabs>
        <w:ind w:left="1440" w:hanging="360"/>
      </w:pPr>
      <w:rPr>
        <w:rFonts w:ascii="Arial" w:hAnsi="Arial" w:hint="default"/>
      </w:rPr>
    </w:lvl>
    <w:lvl w:ilvl="2" w:tplc="DE38B24E" w:tentative="1">
      <w:start w:val="1"/>
      <w:numFmt w:val="bullet"/>
      <w:lvlText w:val="•"/>
      <w:lvlJc w:val="left"/>
      <w:pPr>
        <w:tabs>
          <w:tab w:val="num" w:pos="2160"/>
        </w:tabs>
        <w:ind w:left="2160" w:hanging="360"/>
      </w:pPr>
      <w:rPr>
        <w:rFonts w:ascii="Arial" w:hAnsi="Arial" w:hint="default"/>
      </w:rPr>
    </w:lvl>
    <w:lvl w:ilvl="3" w:tplc="EE8C20F6" w:tentative="1">
      <w:start w:val="1"/>
      <w:numFmt w:val="bullet"/>
      <w:lvlText w:val="•"/>
      <w:lvlJc w:val="left"/>
      <w:pPr>
        <w:tabs>
          <w:tab w:val="num" w:pos="2880"/>
        </w:tabs>
        <w:ind w:left="2880" w:hanging="360"/>
      </w:pPr>
      <w:rPr>
        <w:rFonts w:ascii="Arial" w:hAnsi="Arial" w:hint="default"/>
      </w:rPr>
    </w:lvl>
    <w:lvl w:ilvl="4" w:tplc="EF366D82" w:tentative="1">
      <w:start w:val="1"/>
      <w:numFmt w:val="bullet"/>
      <w:lvlText w:val="•"/>
      <w:lvlJc w:val="left"/>
      <w:pPr>
        <w:tabs>
          <w:tab w:val="num" w:pos="3600"/>
        </w:tabs>
        <w:ind w:left="3600" w:hanging="360"/>
      </w:pPr>
      <w:rPr>
        <w:rFonts w:ascii="Arial" w:hAnsi="Arial" w:hint="default"/>
      </w:rPr>
    </w:lvl>
    <w:lvl w:ilvl="5" w:tplc="A652364C" w:tentative="1">
      <w:start w:val="1"/>
      <w:numFmt w:val="bullet"/>
      <w:lvlText w:val="•"/>
      <w:lvlJc w:val="left"/>
      <w:pPr>
        <w:tabs>
          <w:tab w:val="num" w:pos="4320"/>
        </w:tabs>
        <w:ind w:left="4320" w:hanging="360"/>
      </w:pPr>
      <w:rPr>
        <w:rFonts w:ascii="Arial" w:hAnsi="Arial" w:hint="default"/>
      </w:rPr>
    </w:lvl>
    <w:lvl w:ilvl="6" w:tplc="9168ED62" w:tentative="1">
      <w:start w:val="1"/>
      <w:numFmt w:val="bullet"/>
      <w:lvlText w:val="•"/>
      <w:lvlJc w:val="left"/>
      <w:pPr>
        <w:tabs>
          <w:tab w:val="num" w:pos="5040"/>
        </w:tabs>
        <w:ind w:left="5040" w:hanging="360"/>
      </w:pPr>
      <w:rPr>
        <w:rFonts w:ascii="Arial" w:hAnsi="Arial" w:hint="default"/>
      </w:rPr>
    </w:lvl>
    <w:lvl w:ilvl="7" w:tplc="5250287E" w:tentative="1">
      <w:start w:val="1"/>
      <w:numFmt w:val="bullet"/>
      <w:lvlText w:val="•"/>
      <w:lvlJc w:val="left"/>
      <w:pPr>
        <w:tabs>
          <w:tab w:val="num" w:pos="5760"/>
        </w:tabs>
        <w:ind w:left="5760" w:hanging="360"/>
      </w:pPr>
      <w:rPr>
        <w:rFonts w:ascii="Arial" w:hAnsi="Arial" w:hint="default"/>
      </w:rPr>
    </w:lvl>
    <w:lvl w:ilvl="8" w:tplc="EF644E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BA754D"/>
    <w:multiLevelType w:val="hybridMultilevel"/>
    <w:tmpl w:val="963263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5D90635"/>
    <w:multiLevelType w:val="hybridMultilevel"/>
    <w:tmpl w:val="B316C42E"/>
    <w:lvl w:ilvl="0" w:tplc="D4FC8532">
      <w:start w:val="1"/>
      <w:numFmt w:val="bullet"/>
      <w:lvlText w:val="•"/>
      <w:lvlJc w:val="left"/>
      <w:pPr>
        <w:tabs>
          <w:tab w:val="num" w:pos="360"/>
        </w:tabs>
        <w:ind w:left="360" w:hanging="360"/>
      </w:pPr>
      <w:rPr>
        <w:rFonts w:ascii="Arial" w:hAnsi="Arial" w:hint="default"/>
      </w:rPr>
    </w:lvl>
    <w:lvl w:ilvl="1" w:tplc="6A8861B4">
      <w:start w:val="1"/>
      <w:numFmt w:val="bullet"/>
      <w:lvlText w:val="•"/>
      <w:lvlJc w:val="left"/>
      <w:pPr>
        <w:tabs>
          <w:tab w:val="num" w:pos="1080"/>
        </w:tabs>
        <w:ind w:left="1080" w:hanging="360"/>
      </w:pPr>
      <w:rPr>
        <w:rFonts w:ascii="Arial" w:hAnsi="Arial" w:hint="default"/>
      </w:rPr>
    </w:lvl>
    <w:lvl w:ilvl="2" w:tplc="8A36DADA">
      <w:start w:val="1"/>
      <w:numFmt w:val="bullet"/>
      <w:lvlText w:val="•"/>
      <w:lvlJc w:val="left"/>
      <w:pPr>
        <w:tabs>
          <w:tab w:val="num" w:pos="1800"/>
        </w:tabs>
        <w:ind w:left="1800" w:hanging="360"/>
      </w:pPr>
      <w:rPr>
        <w:rFonts w:ascii="Arial" w:hAnsi="Arial" w:hint="default"/>
      </w:rPr>
    </w:lvl>
    <w:lvl w:ilvl="3" w:tplc="614AA966">
      <w:numFmt w:val="bullet"/>
      <w:lvlText w:val="–"/>
      <w:lvlJc w:val="left"/>
      <w:pPr>
        <w:tabs>
          <w:tab w:val="num" w:pos="2520"/>
        </w:tabs>
        <w:ind w:left="2520" w:hanging="360"/>
      </w:pPr>
      <w:rPr>
        <w:rFonts w:ascii="Arial" w:hAnsi="Arial" w:hint="default"/>
      </w:rPr>
    </w:lvl>
    <w:lvl w:ilvl="4" w:tplc="5AB2B8BE">
      <w:numFmt w:val="bullet"/>
      <w:lvlText w:val="»"/>
      <w:lvlJc w:val="left"/>
      <w:pPr>
        <w:tabs>
          <w:tab w:val="num" w:pos="3240"/>
        </w:tabs>
        <w:ind w:left="3240" w:hanging="360"/>
      </w:pPr>
      <w:rPr>
        <w:rFonts w:ascii="Arial" w:hAnsi="Arial" w:hint="default"/>
      </w:rPr>
    </w:lvl>
    <w:lvl w:ilvl="5" w:tplc="05D4D044" w:tentative="1">
      <w:start w:val="1"/>
      <w:numFmt w:val="bullet"/>
      <w:lvlText w:val="•"/>
      <w:lvlJc w:val="left"/>
      <w:pPr>
        <w:tabs>
          <w:tab w:val="num" w:pos="3960"/>
        </w:tabs>
        <w:ind w:left="3960" w:hanging="360"/>
      </w:pPr>
      <w:rPr>
        <w:rFonts w:ascii="Arial" w:hAnsi="Arial" w:hint="default"/>
      </w:rPr>
    </w:lvl>
    <w:lvl w:ilvl="6" w:tplc="663A3698" w:tentative="1">
      <w:start w:val="1"/>
      <w:numFmt w:val="bullet"/>
      <w:lvlText w:val="•"/>
      <w:lvlJc w:val="left"/>
      <w:pPr>
        <w:tabs>
          <w:tab w:val="num" w:pos="4680"/>
        </w:tabs>
        <w:ind w:left="4680" w:hanging="360"/>
      </w:pPr>
      <w:rPr>
        <w:rFonts w:ascii="Arial" w:hAnsi="Arial" w:hint="default"/>
      </w:rPr>
    </w:lvl>
    <w:lvl w:ilvl="7" w:tplc="E506A148" w:tentative="1">
      <w:start w:val="1"/>
      <w:numFmt w:val="bullet"/>
      <w:lvlText w:val="•"/>
      <w:lvlJc w:val="left"/>
      <w:pPr>
        <w:tabs>
          <w:tab w:val="num" w:pos="5400"/>
        </w:tabs>
        <w:ind w:left="5400" w:hanging="360"/>
      </w:pPr>
      <w:rPr>
        <w:rFonts w:ascii="Arial" w:hAnsi="Arial" w:hint="default"/>
      </w:rPr>
    </w:lvl>
    <w:lvl w:ilvl="8" w:tplc="EB36287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B6C57E5"/>
    <w:multiLevelType w:val="hybridMultilevel"/>
    <w:tmpl w:val="84566E0C"/>
    <w:lvl w:ilvl="0" w:tplc="35B0FCA8">
      <w:start w:val="1"/>
      <w:numFmt w:val="bullet"/>
      <w:lvlText w:val="•"/>
      <w:lvlJc w:val="left"/>
      <w:pPr>
        <w:tabs>
          <w:tab w:val="num" w:pos="720"/>
        </w:tabs>
        <w:ind w:left="720" w:hanging="360"/>
      </w:pPr>
      <w:rPr>
        <w:rFonts w:ascii="Arial" w:hAnsi="Arial" w:hint="default"/>
      </w:rPr>
    </w:lvl>
    <w:lvl w:ilvl="1" w:tplc="80386B80">
      <w:start w:val="1"/>
      <w:numFmt w:val="bullet"/>
      <w:lvlText w:val="•"/>
      <w:lvlJc w:val="left"/>
      <w:pPr>
        <w:tabs>
          <w:tab w:val="num" w:pos="1440"/>
        </w:tabs>
        <w:ind w:left="1440" w:hanging="360"/>
      </w:pPr>
      <w:rPr>
        <w:rFonts w:ascii="Arial" w:hAnsi="Arial" w:hint="default"/>
      </w:rPr>
    </w:lvl>
    <w:lvl w:ilvl="2" w:tplc="8354AEA0" w:tentative="1">
      <w:start w:val="1"/>
      <w:numFmt w:val="bullet"/>
      <w:lvlText w:val="•"/>
      <w:lvlJc w:val="left"/>
      <w:pPr>
        <w:tabs>
          <w:tab w:val="num" w:pos="2160"/>
        </w:tabs>
        <w:ind w:left="2160" w:hanging="360"/>
      </w:pPr>
      <w:rPr>
        <w:rFonts w:ascii="Arial" w:hAnsi="Arial" w:hint="default"/>
      </w:rPr>
    </w:lvl>
    <w:lvl w:ilvl="3" w:tplc="E17A9FDA" w:tentative="1">
      <w:start w:val="1"/>
      <w:numFmt w:val="bullet"/>
      <w:lvlText w:val="•"/>
      <w:lvlJc w:val="left"/>
      <w:pPr>
        <w:tabs>
          <w:tab w:val="num" w:pos="2880"/>
        </w:tabs>
        <w:ind w:left="2880" w:hanging="360"/>
      </w:pPr>
      <w:rPr>
        <w:rFonts w:ascii="Arial" w:hAnsi="Arial" w:hint="default"/>
      </w:rPr>
    </w:lvl>
    <w:lvl w:ilvl="4" w:tplc="11BA8DFA" w:tentative="1">
      <w:start w:val="1"/>
      <w:numFmt w:val="bullet"/>
      <w:lvlText w:val="•"/>
      <w:lvlJc w:val="left"/>
      <w:pPr>
        <w:tabs>
          <w:tab w:val="num" w:pos="3600"/>
        </w:tabs>
        <w:ind w:left="3600" w:hanging="360"/>
      </w:pPr>
      <w:rPr>
        <w:rFonts w:ascii="Arial" w:hAnsi="Arial" w:hint="default"/>
      </w:rPr>
    </w:lvl>
    <w:lvl w:ilvl="5" w:tplc="2B26C52C" w:tentative="1">
      <w:start w:val="1"/>
      <w:numFmt w:val="bullet"/>
      <w:lvlText w:val="•"/>
      <w:lvlJc w:val="left"/>
      <w:pPr>
        <w:tabs>
          <w:tab w:val="num" w:pos="4320"/>
        </w:tabs>
        <w:ind w:left="4320" w:hanging="360"/>
      </w:pPr>
      <w:rPr>
        <w:rFonts w:ascii="Arial" w:hAnsi="Arial" w:hint="default"/>
      </w:rPr>
    </w:lvl>
    <w:lvl w:ilvl="6" w:tplc="A57ACD22" w:tentative="1">
      <w:start w:val="1"/>
      <w:numFmt w:val="bullet"/>
      <w:lvlText w:val="•"/>
      <w:lvlJc w:val="left"/>
      <w:pPr>
        <w:tabs>
          <w:tab w:val="num" w:pos="5040"/>
        </w:tabs>
        <w:ind w:left="5040" w:hanging="360"/>
      </w:pPr>
      <w:rPr>
        <w:rFonts w:ascii="Arial" w:hAnsi="Arial" w:hint="default"/>
      </w:rPr>
    </w:lvl>
    <w:lvl w:ilvl="7" w:tplc="508A0E56" w:tentative="1">
      <w:start w:val="1"/>
      <w:numFmt w:val="bullet"/>
      <w:lvlText w:val="•"/>
      <w:lvlJc w:val="left"/>
      <w:pPr>
        <w:tabs>
          <w:tab w:val="num" w:pos="5760"/>
        </w:tabs>
        <w:ind w:left="5760" w:hanging="360"/>
      </w:pPr>
      <w:rPr>
        <w:rFonts w:ascii="Arial" w:hAnsi="Arial" w:hint="default"/>
      </w:rPr>
    </w:lvl>
    <w:lvl w:ilvl="8" w:tplc="4170C4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BF5ED0"/>
    <w:multiLevelType w:val="hybridMultilevel"/>
    <w:tmpl w:val="D87A4DA4"/>
    <w:lvl w:ilvl="0" w:tplc="FFFFFFFF">
      <w:start w:val="1"/>
      <w:numFmt w:val="bullet"/>
      <w:lvlText w:val="•"/>
      <w:lvlJc w:val="left"/>
      <w:pPr>
        <w:tabs>
          <w:tab w:val="num" w:pos="644"/>
        </w:tabs>
        <w:ind w:left="644" w:hanging="360"/>
      </w:pPr>
      <w:rPr>
        <w:rFonts w:ascii="Arial" w:hAnsi="Arial" w:hint="default"/>
      </w:rPr>
    </w:lvl>
    <w:lvl w:ilvl="1" w:tplc="9F7039AA">
      <w:start w:val="1"/>
      <w:numFmt w:val="bullet"/>
      <w:lvlText w:val="-"/>
      <w:lvlJc w:val="left"/>
      <w:pPr>
        <w:ind w:left="2024" w:hanging="480"/>
      </w:pPr>
      <w:rPr>
        <w:rFonts w:ascii="SimSun" w:eastAsia="Times New Roman" w:hAnsi="SimSun" w:hint="eastAsia"/>
      </w:rPr>
    </w:lvl>
    <w:lvl w:ilvl="2" w:tplc="FFFFFFFF">
      <w:start w:val="1"/>
      <w:numFmt w:val="bullet"/>
      <w:lvlText w:val="•"/>
      <w:lvlJc w:val="left"/>
      <w:pPr>
        <w:tabs>
          <w:tab w:val="num" w:pos="2084"/>
        </w:tabs>
        <w:ind w:left="2084" w:hanging="360"/>
      </w:pPr>
      <w:rPr>
        <w:rFonts w:ascii="Arial" w:hAnsi="Arial" w:hint="default"/>
      </w:rPr>
    </w:lvl>
    <w:lvl w:ilvl="3" w:tplc="FFFFFFFF">
      <w:numFmt w:val="bullet"/>
      <w:lvlText w:val="–"/>
      <w:lvlJc w:val="left"/>
      <w:pPr>
        <w:tabs>
          <w:tab w:val="num" w:pos="2804"/>
        </w:tabs>
        <w:ind w:left="2804" w:hanging="360"/>
      </w:pPr>
      <w:rPr>
        <w:rFonts w:ascii="Arial" w:hAnsi="Arial" w:hint="default"/>
      </w:rPr>
    </w:lvl>
    <w:lvl w:ilvl="4" w:tplc="FFFFFFFF">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6F27C80"/>
    <w:multiLevelType w:val="hybridMultilevel"/>
    <w:tmpl w:val="BF4C5DA4"/>
    <w:lvl w:ilvl="0" w:tplc="9F7039AA">
      <w:start w:val="1"/>
      <w:numFmt w:val="bullet"/>
      <w:lvlText w:val="-"/>
      <w:lvlJc w:val="left"/>
      <w:pPr>
        <w:tabs>
          <w:tab w:val="num" w:pos="644"/>
        </w:tabs>
        <w:ind w:left="644" w:hanging="360"/>
      </w:pPr>
      <w:rPr>
        <w:rFonts w:ascii="SimSun" w:eastAsia="Times New Roman" w:hAnsi="SimSun" w:hint="eastAsia"/>
      </w:rPr>
    </w:lvl>
    <w:lvl w:ilvl="1" w:tplc="FFFFFFFF">
      <w:numFmt w:val="bullet"/>
      <w:lvlText w:val="-"/>
      <w:lvlJc w:val="left"/>
      <w:pPr>
        <w:ind w:left="2024" w:hanging="480"/>
      </w:pPr>
      <w:rPr>
        <w:rFonts w:ascii="Times New Roman" w:eastAsia="MS Mincho" w:hAnsi="Times New Roman" w:cs="Times New Roman" w:hint="default"/>
      </w:rPr>
    </w:lvl>
    <w:lvl w:ilvl="2" w:tplc="FFFFFFFF">
      <w:start w:val="1"/>
      <w:numFmt w:val="bullet"/>
      <w:lvlText w:val="•"/>
      <w:lvlJc w:val="left"/>
      <w:pPr>
        <w:tabs>
          <w:tab w:val="num" w:pos="2084"/>
        </w:tabs>
        <w:ind w:left="2084" w:hanging="360"/>
      </w:pPr>
      <w:rPr>
        <w:rFonts w:ascii="Arial" w:hAnsi="Arial" w:hint="default"/>
      </w:rPr>
    </w:lvl>
    <w:lvl w:ilvl="3" w:tplc="FFFFFFFF">
      <w:numFmt w:val="bullet"/>
      <w:lvlText w:val="–"/>
      <w:lvlJc w:val="left"/>
      <w:pPr>
        <w:tabs>
          <w:tab w:val="num" w:pos="2804"/>
        </w:tabs>
        <w:ind w:left="2804" w:hanging="360"/>
      </w:pPr>
      <w:rPr>
        <w:rFonts w:ascii="Arial" w:hAnsi="Arial" w:hint="default"/>
      </w:rPr>
    </w:lvl>
    <w:lvl w:ilvl="4" w:tplc="FFFFFFFF" w:tentative="1">
      <w:start w:val="1"/>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7F245D70"/>
    <w:multiLevelType w:val="hybridMultilevel"/>
    <w:tmpl w:val="C0CCF04A"/>
    <w:lvl w:ilvl="0" w:tplc="EEC81566">
      <w:start w:val="1"/>
      <w:numFmt w:val="bullet"/>
      <w:lvlText w:val="•"/>
      <w:lvlJc w:val="left"/>
      <w:pPr>
        <w:tabs>
          <w:tab w:val="num" w:pos="720"/>
        </w:tabs>
        <w:ind w:left="720" w:hanging="360"/>
      </w:pPr>
      <w:rPr>
        <w:rFonts w:ascii="Arial" w:hAnsi="Arial" w:hint="default"/>
      </w:rPr>
    </w:lvl>
    <w:lvl w:ilvl="1" w:tplc="4516E9EC" w:tentative="1">
      <w:start w:val="1"/>
      <w:numFmt w:val="bullet"/>
      <w:lvlText w:val="•"/>
      <w:lvlJc w:val="left"/>
      <w:pPr>
        <w:tabs>
          <w:tab w:val="num" w:pos="1440"/>
        </w:tabs>
        <w:ind w:left="1440" w:hanging="360"/>
      </w:pPr>
      <w:rPr>
        <w:rFonts w:ascii="Arial" w:hAnsi="Arial" w:hint="default"/>
      </w:rPr>
    </w:lvl>
    <w:lvl w:ilvl="2" w:tplc="8F8096FE" w:tentative="1">
      <w:start w:val="1"/>
      <w:numFmt w:val="bullet"/>
      <w:lvlText w:val="•"/>
      <w:lvlJc w:val="left"/>
      <w:pPr>
        <w:tabs>
          <w:tab w:val="num" w:pos="2160"/>
        </w:tabs>
        <w:ind w:left="2160" w:hanging="360"/>
      </w:pPr>
      <w:rPr>
        <w:rFonts w:ascii="Arial" w:hAnsi="Arial" w:hint="default"/>
      </w:rPr>
    </w:lvl>
    <w:lvl w:ilvl="3" w:tplc="FBB01CB0" w:tentative="1">
      <w:start w:val="1"/>
      <w:numFmt w:val="bullet"/>
      <w:lvlText w:val="•"/>
      <w:lvlJc w:val="left"/>
      <w:pPr>
        <w:tabs>
          <w:tab w:val="num" w:pos="2880"/>
        </w:tabs>
        <w:ind w:left="2880" w:hanging="360"/>
      </w:pPr>
      <w:rPr>
        <w:rFonts w:ascii="Arial" w:hAnsi="Arial" w:hint="default"/>
      </w:rPr>
    </w:lvl>
    <w:lvl w:ilvl="4" w:tplc="F93643A4" w:tentative="1">
      <w:start w:val="1"/>
      <w:numFmt w:val="bullet"/>
      <w:lvlText w:val="•"/>
      <w:lvlJc w:val="left"/>
      <w:pPr>
        <w:tabs>
          <w:tab w:val="num" w:pos="3600"/>
        </w:tabs>
        <w:ind w:left="3600" w:hanging="360"/>
      </w:pPr>
      <w:rPr>
        <w:rFonts w:ascii="Arial" w:hAnsi="Arial" w:hint="default"/>
      </w:rPr>
    </w:lvl>
    <w:lvl w:ilvl="5" w:tplc="45CAC830" w:tentative="1">
      <w:start w:val="1"/>
      <w:numFmt w:val="bullet"/>
      <w:lvlText w:val="•"/>
      <w:lvlJc w:val="left"/>
      <w:pPr>
        <w:tabs>
          <w:tab w:val="num" w:pos="4320"/>
        </w:tabs>
        <w:ind w:left="4320" w:hanging="360"/>
      </w:pPr>
      <w:rPr>
        <w:rFonts w:ascii="Arial" w:hAnsi="Arial" w:hint="default"/>
      </w:rPr>
    </w:lvl>
    <w:lvl w:ilvl="6" w:tplc="72A8EFCC" w:tentative="1">
      <w:start w:val="1"/>
      <w:numFmt w:val="bullet"/>
      <w:lvlText w:val="•"/>
      <w:lvlJc w:val="left"/>
      <w:pPr>
        <w:tabs>
          <w:tab w:val="num" w:pos="5040"/>
        </w:tabs>
        <w:ind w:left="5040" w:hanging="360"/>
      </w:pPr>
      <w:rPr>
        <w:rFonts w:ascii="Arial" w:hAnsi="Arial" w:hint="default"/>
      </w:rPr>
    </w:lvl>
    <w:lvl w:ilvl="7" w:tplc="051C7B94" w:tentative="1">
      <w:start w:val="1"/>
      <w:numFmt w:val="bullet"/>
      <w:lvlText w:val="•"/>
      <w:lvlJc w:val="left"/>
      <w:pPr>
        <w:tabs>
          <w:tab w:val="num" w:pos="5760"/>
        </w:tabs>
        <w:ind w:left="5760" w:hanging="360"/>
      </w:pPr>
      <w:rPr>
        <w:rFonts w:ascii="Arial" w:hAnsi="Arial" w:hint="default"/>
      </w:rPr>
    </w:lvl>
    <w:lvl w:ilvl="8" w:tplc="7324CF7C" w:tentative="1">
      <w:start w:val="1"/>
      <w:numFmt w:val="bullet"/>
      <w:lvlText w:val="•"/>
      <w:lvlJc w:val="left"/>
      <w:pPr>
        <w:tabs>
          <w:tab w:val="num" w:pos="6480"/>
        </w:tabs>
        <w:ind w:left="6480" w:hanging="360"/>
      </w:pPr>
      <w:rPr>
        <w:rFonts w:ascii="Arial" w:hAnsi="Arial" w:hint="default"/>
      </w:rPr>
    </w:lvl>
  </w:abstractNum>
  <w:num w:numId="1" w16cid:durableId="1805851868">
    <w:abstractNumId w:val="23"/>
  </w:num>
  <w:num w:numId="2" w16cid:durableId="1505629085">
    <w:abstractNumId w:val="11"/>
  </w:num>
  <w:num w:numId="3" w16cid:durableId="1025862210">
    <w:abstractNumId w:val="2"/>
  </w:num>
  <w:num w:numId="4" w16cid:durableId="875964040">
    <w:abstractNumId w:val="0"/>
  </w:num>
  <w:num w:numId="5" w16cid:durableId="181434117">
    <w:abstractNumId w:val="4"/>
  </w:num>
  <w:num w:numId="6" w16cid:durableId="544176311">
    <w:abstractNumId w:val="19"/>
  </w:num>
  <w:num w:numId="7" w16cid:durableId="139805436">
    <w:abstractNumId w:val="23"/>
  </w:num>
  <w:num w:numId="8" w16cid:durableId="1493597013">
    <w:abstractNumId w:val="23"/>
  </w:num>
  <w:num w:numId="9" w16cid:durableId="1082261983">
    <w:abstractNumId w:val="23"/>
  </w:num>
  <w:num w:numId="10" w16cid:durableId="236326853">
    <w:abstractNumId w:val="7"/>
  </w:num>
  <w:num w:numId="11" w16cid:durableId="757019383">
    <w:abstractNumId w:val="5"/>
  </w:num>
  <w:num w:numId="12" w16cid:durableId="1983805090">
    <w:abstractNumId w:val="9"/>
  </w:num>
  <w:num w:numId="13" w16cid:durableId="7175705">
    <w:abstractNumId w:val="25"/>
  </w:num>
  <w:num w:numId="14" w16cid:durableId="1193804173">
    <w:abstractNumId w:val="8"/>
  </w:num>
  <w:num w:numId="15" w16cid:durableId="930048323">
    <w:abstractNumId w:val="21"/>
  </w:num>
  <w:num w:numId="16" w16cid:durableId="148599292">
    <w:abstractNumId w:val="18"/>
  </w:num>
  <w:num w:numId="17" w16cid:durableId="1357537467">
    <w:abstractNumId w:val="8"/>
  </w:num>
  <w:num w:numId="18" w16cid:durableId="832795547">
    <w:abstractNumId w:val="5"/>
  </w:num>
  <w:num w:numId="19" w16cid:durableId="467402873">
    <w:abstractNumId w:val="9"/>
  </w:num>
  <w:num w:numId="20" w16cid:durableId="1023243265">
    <w:abstractNumId w:val="18"/>
  </w:num>
  <w:num w:numId="21" w16cid:durableId="1609775004">
    <w:abstractNumId w:val="7"/>
  </w:num>
  <w:num w:numId="22" w16cid:durableId="439035782">
    <w:abstractNumId w:val="1"/>
  </w:num>
  <w:num w:numId="23" w16cid:durableId="1658458721">
    <w:abstractNumId w:val="19"/>
  </w:num>
  <w:num w:numId="24" w16cid:durableId="1272589523">
    <w:abstractNumId w:val="4"/>
  </w:num>
  <w:num w:numId="25" w16cid:durableId="1835027131">
    <w:abstractNumId w:val="7"/>
  </w:num>
  <w:num w:numId="26" w16cid:durableId="1333871750">
    <w:abstractNumId w:val="9"/>
  </w:num>
  <w:num w:numId="27" w16cid:durableId="1706708575">
    <w:abstractNumId w:val="21"/>
  </w:num>
  <w:num w:numId="28" w16cid:durableId="1083835984">
    <w:abstractNumId w:val="18"/>
  </w:num>
  <w:num w:numId="29" w16cid:durableId="2057002447">
    <w:abstractNumId w:val="3"/>
  </w:num>
  <w:num w:numId="30" w16cid:durableId="66420610">
    <w:abstractNumId w:val="3"/>
  </w:num>
  <w:num w:numId="31" w16cid:durableId="16413748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7869939">
    <w:abstractNumId w:val="12"/>
  </w:num>
  <w:num w:numId="33" w16cid:durableId="81800592">
    <w:abstractNumId w:val="6"/>
  </w:num>
  <w:num w:numId="34" w16cid:durableId="1128624491">
    <w:abstractNumId w:val="17"/>
  </w:num>
  <w:num w:numId="35" w16cid:durableId="10451887">
    <w:abstractNumId w:val="14"/>
  </w:num>
  <w:num w:numId="36" w16cid:durableId="536047597">
    <w:abstractNumId w:val="15"/>
  </w:num>
  <w:num w:numId="37" w16cid:durableId="269826205">
    <w:abstractNumId w:val="10"/>
  </w:num>
  <w:num w:numId="38" w16cid:durableId="268896164">
    <w:abstractNumId w:val="24"/>
  </w:num>
  <w:num w:numId="39" w16cid:durableId="1562869274">
    <w:abstractNumId w:val="20"/>
  </w:num>
  <w:num w:numId="40" w16cid:durableId="731654202">
    <w:abstractNumId w:val="22"/>
  </w:num>
  <w:num w:numId="41" w16cid:durableId="444203090">
    <w:abstractNumId w:val="16"/>
  </w:num>
  <w:num w:numId="42" w16cid:durableId="213512949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A33"/>
    <w:rsid w:val="00000AE5"/>
    <w:rsid w:val="00000F88"/>
    <w:rsid w:val="00001421"/>
    <w:rsid w:val="0000162C"/>
    <w:rsid w:val="00001783"/>
    <w:rsid w:val="0000199E"/>
    <w:rsid w:val="00001A5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5A9"/>
    <w:rsid w:val="00005F34"/>
    <w:rsid w:val="000065E7"/>
    <w:rsid w:val="0000673D"/>
    <w:rsid w:val="000069CB"/>
    <w:rsid w:val="00006FDF"/>
    <w:rsid w:val="0000708A"/>
    <w:rsid w:val="0000719E"/>
    <w:rsid w:val="000074C4"/>
    <w:rsid w:val="000074D1"/>
    <w:rsid w:val="0000765B"/>
    <w:rsid w:val="00007CA9"/>
    <w:rsid w:val="00010086"/>
    <w:rsid w:val="00010823"/>
    <w:rsid w:val="00010C28"/>
    <w:rsid w:val="00010FF3"/>
    <w:rsid w:val="00011779"/>
    <w:rsid w:val="00011A6C"/>
    <w:rsid w:val="00011AE1"/>
    <w:rsid w:val="00011B0F"/>
    <w:rsid w:val="000121B2"/>
    <w:rsid w:val="000123A7"/>
    <w:rsid w:val="0001295C"/>
    <w:rsid w:val="00012A64"/>
    <w:rsid w:val="00013036"/>
    <w:rsid w:val="000131AF"/>
    <w:rsid w:val="00013939"/>
    <w:rsid w:val="00013D89"/>
    <w:rsid w:val="00014121"/>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90"/>
    <w:rsid w:val="000179FC"/>
    <w:rsid w:val="00017A02"/>
    <w:rsid w:val="00017EDA"/>
    <w:rsid w:val="00020401"/>
    <w:rsid w:val="00020881"/>
    <w:rsid w:val="000210A8"/>
    <w:rsid w:val="000214C6"/>
    <w:rsid w:val="000214FB"/>
    <w:rsid w:val="0002157B"/>
    <w:rsid w:val="00021661"/>
    <w:rsid w:val="000216F3"/>
    <w:rsid w:val="000219F5"/>
    <w:rsid w:val="00021A14"/>
    <w:rsid w:val="00021D86"/>
    <w:rsid w:val="00022373"/>
    <w:rsid w:val="00022B93"/>
    <w:rsid w:val="00022BC4"/>
    <w:rsid w:val="0002305A"/>
    <w:rsid w:val="00023101"/>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383"/>
    <w:rsid w:val="00031924"/>
    <w:rsid w:val="0003194C"/>
    <w:rsid w:val="00031CCA"/>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05A4"/>
    <w:rsid w:val="00040853"/>
    <w:rsid w:val="0004112C"/>
    <w:rsid w:val="00041D6D"/>
    <w:rsid w:val="00041DAB"/>
    <w:rsid w:val="00041FD1"/>
    <w:rsid w:val="0004269E"/>
    <w:rsid w:val="000426C7"/>
    <w:rsid w:val="00042A9F"/>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406"/>
    <w:rsid w:val="00056544"/>
    <w:rsid w:val="000569CE"/>
    <w:rsid w:val="00056B40"/>
    <w:rsid w:val="00056D9B"/>
    <w:rsid w:val="000571F7"/>
    <w:rsid w:val="00057612"/>
    <w:rsid w:val="00057677"/>
    <w:rsid w:val="000577CA"/>
    <w:rsid w:val="00060401"/>
    <w:rsid w:val="00060659"/>
    <w:rsid w:val="00060806"/>
    <w:rsid w:val="000608E5"/>
    <w:rsid w:val="00060C3C"/>
    <w:rsid w:val="00060F8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0D"/>
    <w:rsid w:val="000641A5"/>
    <w:rsid w:val="000644F6"/>
    <w:rsid w:val="00064AD3"/>
    <w:rsid w:val="00064E12"/>
    <w:rsid w:val="00064EE8"/>
    <w:rsid w:val="00065792"/>
    <w:rsid w:val="000657F5"/>
    <w:rsid w:val="00066501"/>
    <w:rsid w:val="00066665"/>
    <w:rsid w:val="000668D6"/>
    <w:rsid w:val="00066BC9"/>
    <w:rsid w:val="00066FF1"/>
    <w:rsid w:val="00067353"/>
    <w:rsid w:val="00067520"/>
    <w:rsid w:val="00067C85"/>
    <w:rsid w:val="00067F0C"/>
    <w:rsid w:val="00070154"/>
    <w:rsid w:val="00070917"/>
    <w:rsid w:val="00070BE8"/>
    <w:rsid w:val="00070C66"/>
    <w:rsid w:val="00071020"/>
    <w:rsid w:val="00071072"/>
    <w:rsid w:val="000712C4"/>
    <w:rsid w:val="000712C7"/>
    <w:rsid w:val="00071388"/>
    <w:rsid w:val="00071CD5"/>
    <w:rsid w:val="00071F27"/>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6F80"/>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87"/>
    <w:rsid w:val="00083FB0"/>
    <w:rsid w:val="00083FEB"/>
    <w:rsid w:val="00084276"/>
    <w:rsid w:val="00084304"/>
    <w:rsid w:val="00084CBD"/>
    <w:rsid w:val="00084EBF"/>
    <w:rsid w:val="00085612"/>
    <w:rsid w:val="00085BD1"/>
    <w:rsid w:val="0008636B"/>
    <w:rsid w:val="000863AB"/>
    <w:rsid w:val="000866F7"/>
    <w:rsid w:val="00086950"/>
    <w:rsid w:val="00086BA5"/>
    <w:rsid w:val="00087064"/>
    <w:rsid w:val="000870A4"/>
    <w:rsid w:val="0008734C"/>
    <w:rsid w:val="0008752F"/>
    <w:rsid w:val="00087858"/>
    <w:rsid w:val="00087F13"/>
    <w:rsid w:val="00090073"/>
    <w:rsid w:val="00090ED4"/>
    <w:rsid w:val="000915B6"/>
    <w:rsid w:val="000917DB"/>
    <w:rsid w:val="00091F15"/>
    <w:rsid w:val="00091F51"/>
    <w:rsid w:val="00092D5C"/>
    <w:rsid w:val="0009343C"/>
    <w:rsid w:val="000934B5"/>
    <w:rsid w:val="00093B47"/>
    <w:rsid w:val="00093C0A"/>
    <w:rsid w:val="000942A1"/>
    <w:rsid w:val="000943A3"/>
    <w:rsid w:val="00094B9F"/>
    <w:rsid w:val="000950F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74"/>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768"/>
    <w:rsid w:val="000B0A66"/>
    <w:rsid w:val="000B0A7F"/>
    <w:rsid w:val="000B0DD3"/>
    <w:rsid w:val="000B0DFE"/>
    <w:rsid w:val="000B0F8D"/>
    <w:rsid w:val="000B1710"/>
    <w:rsid w:val="000B198C"/>
    <w:rsid w:val="000B2324"/>
    <w:rsid w:val="000B23EE"/>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07"/>
    <w:rsid w:val="000C011A"/>
    <w:rsid w:val="000C0283"/>
    <w:rsid w:val="000C053D"/>
    <w:rsid w:val="000C071F"/>
    <w:rsid w:val="000C0A3C"/>
    <w:rsid w:val="000C0C04"/>
    <w:rsid w:val="000C0C49"/>
    <w:rsid w:val="000C0C65"/>
    <w:rsid w:val="000C10F3"/>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6C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C"/>
    <w:rsid w:val="000D6D54"/>
    <w:rsid w:val="000D6FFB"/>
    <w:rsid w:val="000D71D7"/>
    <w:rsid w:val="000D7412"/>
    <w:rsid w:val="000D7D65"/>
    <w:rsid w:val="000E0B61"/>
    <w:rsid w:val="000E0C7D"/>
    <w:rsid w:val="000E14B3"/>
    <w:rsid w:val="000E166B"/>
    <w:rsid w:val="000E189D"/>
    <w:rsid w:val="000E1A0D"/>
    <w:rsid w:val="000E1BB5"/>
    <w:rsid w:val="000E1D19"/>
    <w:rsid w:val="000E22C4"/>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E7CC8"/>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7DA"/>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DB5"/>
    <w:rsid w:val="00105FE2"/>
    <w:rsid w:val="0010602F"/>
    <w:rsid w:val="0010616E"/>
    <w:rsid w:val="0010668E"/>
    <w:rsid w:val="001066A7"/>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E66"/>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7CE"/>
    <w:rsid w:val="00134CCE"/>
    <w:rsid w:val="00134FE8"/>
    <w:rsid w:val="0013568D"/>
    <w:rsid w:val="00135B09"/>
    <w:rsid w:val="00136167"/>
    <w:rsid w:val="00136652"/>
    <w:rsid w:val="001366B0"/>
    <w:rsid w:val="00136CBF"/>
    <w:rsid w:val="00136F57"/>
    <w:rsid w:val="001372C0"/>
    <w:rsid w:val="001372E1"/>
    <w:rsid w:val="00137807"/>
    <w:rsid w:val="00137C84"/>
    <w:rsid w:val="00137D78"/>
    <w:rsid w:val="00140140"/>
    <w:rsid w:val="0014090F"/>
    <w:rsid w:val="00140B34"/>
    <w:rsid w:val="00141006"/>
    <w:rsid w:val="00141644"/>
    <w:rsid w:val="00141B12"/>
    <w:rsid w:val="00141B7B"/>
    <w:rsid w:val="00141BAC"/>
    <w:rsid w:val="00142426"/>
    <w:rsid w:val="001428CA"/>
    <w:rsid w:val="00142DA6"/>
    <w:rsid w:val="00142EB2"/>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0B1"/>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476"/>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39"/>
    <w:rsid w:val="00164048"/>
    <w:rsid w:val="001640AB"/>
    <w:rsid w:val="001643C8"/>
    <w:rsid w:val="00164998"/>
    <w:rsid w:val="00164EB7"/>
    <w:rsid w:val="00165033"/>
    <w:rsid w:val="0016519F"/>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08D"/>
    <w:rsid w:val="0017121B"/>
    <w:rsid w:val="0017170A"/>
    <w:rsid w:val="0017171F"/>
    <w:rsid w:val="00171754"/>
    <w:rsid w:val="0017180F"/>
    <w:rsid w:val="0017291F"/>
    <w:rsid w:val="001729D3"/>
    <w:rsid w:val="00172C7C"/>
    <w:rsid w:val="00172DC0"/>
    <w:rsid w:val="0017329A"/>
    <w:rsid w:val="00173F96"/>
    <w:rsid w:val="00174A1D"/>
    <w:rsid w:val="00174C55"/>
    <w:rsid w:val="00174EC2"/>
    <w:rsid w:val="00175047"/>
    <w:rsid w:val="0017551C"/>
    <w:rsid w:val="001756C2"/>
    <w:rsid w:val="00175715"/>
    <w:rsid w:val="00175A69"/>
    <w:rsid w:val="00175CD8"/>
    <w:rsid w:val="00175DE8"/>
    <w:rsid w:val="00176073"/>
    <w:rsid w:val="00176645"/>
    <w:rsid w:val="0017676E"/>
    <w:rsid w:val="001767BB"/>
    <w:rsid w:val="00176B45"/>
    <w:rsid w:val="00176ED6"/>
    <w:rsid w:val="0017752A"/>
    <w:rsid w:val="00177943"/>
    <w:rsid w:val="001800E8"/>
    <w:rsid w:val="0018027C"/>
    <w:rsid w:val="00180811"/>
    <w:rsid w:val="0018082A"/>
    <w:rsid w:val="00180D92"/>
    <w:rsid w:val="0018167F"/>
    <w:rsid w:val="00181CB3"/>
    <w:rsid w:val="00181E94"/>
    <w:rsid w:val="00182199"/>
    <w:rsid w:val="001821AE"/>
    <w:rsid w:val="00182415"/>
    <w:rsid w:val="00182E91"/>
    <w:rsid w:val="0018311E"/>
    <w:rsid w:val="001838F1"/>
    <w:rsid w:val="0018393F"/>
    <w:rsid w:val="00183B2F"/>
    <w:rsid w:val="001841AF"/>
    <w:rsid w:val="0018435E"/>
    <w:rsid w:val="0018460F"/>
    <w:rsid w:val="00184E77"/>
    <w:rsid w:val="00184F16"/>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7C8"/>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1E2"/>
    <w:rsid w:val="001B3AFA"/>
    <w:rsid w:val="001B4146"/>
    <w:rsid w:val="001B434B"/>
    <w:rsid w:val="001B479F"/>
    <w:rsid w:val="001B4878"/>
    <w:rsid w:val="001B488B"/>
    <w:rsid w:val="001B4B04"/>
    <w:rsid w:val="001B4C59"/>
    <w:rsid w:val="001B55B0"/>
    <w:rsid w:val="001B5750"/>
    <w:rsid w:val="001B59C9"/>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1C4"/>
    <w:rsid w:val="001C2489"/>
    <w:rsid w:val="001C24BB"/>
    <w:rsid w:val="001C2686"/>
    <w:rsid w:val="001C26E0"/>
    <w:rsid w:val="001C2EB4"/>
    <w:rsid w:val="001C326D"/>
    <w:rsid w:val="001C4337"/>
    <w:rsid w:val="001C4676"/>
    <w:rsid w:val="001C48FB"/>
    <w:rsid w:val="001C4D9F"/>
    <w:rsid w:val="001C4EEC"/>
    <w:rsid w:val="001C551C"/>
    <w:rsid w:val="001C5B21"/>
    <w:rsid w:val="001C5D73"/>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09A"/>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76A"/>
    <w:rsid w:val="001D7C85"/>
    <w:rsid w:val="001E0189"/>
    <w:rsid w:val="001E05E3"/>
    <w:rsid w:val="001E0735"/>
    <w:rsid w:val="001E0B40"/>
    <w:rsid w:val="001E12E8"/>
    <w:rsid w:val="001E1AD2"/>
    <w:rsid w:val="001E1CF2"/>
    <w:rsid w:val="001E1DE1"/>
    <w:rsid w:val="001E21E1"/>
    <w:rsid w:val="001E24A5"/>
    <w:rsid w:val="001E2B47"/>
    <w:rsid w:val="001E2BD4"/>
    <w:rsid w:val="001E2C4C"/>
    <w:rsid w:val="001E2C52"/>
    <w:rsid w:val="001E2CD2"/>
    <w:rsid w:val="001E3498"/>
    <w:rsid w:val="001E35A4"/>
    <w:rsid w:val="001E3FB8"/>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629"/>
    <w:rsid w:val="001F1771"/>
    <w:rsid w:val="001F1EFE"/>
    <w:rsid w:val="001F2243"/>
    <w:rsid w:val="001F2A47"/>
    <w:rsid w:val="001F2C39"/>
    <w:rsid w:val="001F3096"/>
    <w:rsid w:val="001F3227"/>
    <w:rsid w:val="001F3D75"/>
    <w:rsid w:val="001F414E"/>
    <w:rsid w:val="001F437E"/>
    <w:rsid w:val="001F44AF"/>
    <w:rsid w:val="001F454A"/>
    <w:rsid w:val="001F4946"/>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454"/>
    <w:rsid w:val="002046F8"/>
    <w:rsid w:val="00204B3A"/>
    <w:rsid w:val="00205244"/>
    <w:rsid w:val="00205C67"/>
    <w:rsid w:val="00205DC1"/>
    <w:rsid w:val="00205F2A"/>
    <w:rsid w:val="002061D2"/>
    <w:rsid w:val="002069C4"/>
    <w:rsid w:val="00206E11"/>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DF3"/>
    <w:rsid w:val="002120D2"/>
    <w:rsid w:val="0021262F"/>
    <w:rsid w:val="00212A62"/>
    <w:rsid w:val="00212D47"/>
    <w:rsid w:val="00212DAD"/>
    <w:rsid w:val="0021369D"/>
    <w:rsid w:val="00213DE2"/>
    <w:rsid w:val="002140D6"/>
    <w:rsid w:val="002141D8"/>
    <w:rsid w:val="00214711"/>
    <w:rsid w:val="002149AF"/>
    <w:rsid w:val="00214AB4"/>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6E"/>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5D1"/>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0D9"/>
    <w:rsid w:val="0024158C"/>
    <w:rsid w:val="00241735"/>
    <w:rsid w:val="0024187E"/>
    <w:rsid w:val="002419BE"/>
    <w:rsid w:val="00241AAA"/>
    <w:rsid w:val="0024211E"/>
    <w:rsid w:val="002424B7"/>
    <w:rsid w:val="00242581"/>
    <w:rsid w:val="002425FE"/>
    <w:rsid w:val="0024278A"/>
    <w:rsid w:val="0024287E"/>
    <w:rsid w:val="002428A3"/>
    <w:rsid w:val="0024306B"/>
    <w:rsid w:val="0024336B"/>
    <w:rsid w:val="00243672"/>
    <w:rsid w:val="002437B4"/>
    <w:rsid w:val="00243A9F"/>
    <w:rsid w:val="00243CEF"/>
    <w:rsid w:val="00243D34"/>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7A2"/>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25"/>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73"/>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7C4"/>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67E91"/>
    <w:rsid w:val="00270387"/>
    <w:rsid w:val="00270559"/>
    <w:rsid w:val="00270C59"/>
    <w:rsid w:val="002713A6"/>
    <w:rsid w:val="00271B44"/>
    <w:rsid w:val="00271BFE"/>
    <w:rsid w:val="00271D1A"/>
    <w:rsid w:val="0027235C"/>
    <w:rsid w:val="0027265B"/>
    <w:rsid w:val="00272692"/>
    <w:rsid w:val="00272856"/>
    <w:rsid w:val="00272934"/>
    <w:rsid w:val="00272990"/>
    <w:rsid w:val="00273440"/>
    <w:rsid w:val="00273616"/>
    <w:rsid w:val="00273761"/>
    <w:rsid w:val="0027392E"/>
    <w:rsid w:val="00273A0E"/>
    <w:rsid w:val="00273BB0"/>
    <w:rsid w:val="00273CFB"/>
    <w:rsid w:val="002740C4"/>
    <w:rsid w:val="0027444E"/>
    <w:rsid w:val="00274598"/>
    <w:rsid w:val="0027465C"/>
    <w:rsid w:val="002746BD"/>
    <w:rsid w:val="00274874"/>
    <w:rsid w:val="00274AC1"/>
    <w:rsid w:val="00274CF8"/>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73B"/>
    <w:rsid w:val="00280988"/>
    <w:rsid w:val="00280C7F"/>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14"/>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89B"/>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1D7"/>
    <w:rsid w:val="002927DE"/>
    <w:rsid w:val="00292908"/>
    <w:rsid w:val="00292927"/>
    <w:rsid w:val="00292B5F"/>
    <w:rsid w:val="00293688"/>
    <w:rsid w:val="00293AC0"/>
    <w:rsid w:val="00294741"/>
    <w:rsid w:val="002947BB"/>
    <w:rsid w:val="00294B67"/>
    <w:rsid w:val="00294E33"/>
    <w:rsid w:val="00294E8F"/>
    <w:rsid w:val="00296677"/>
    <w:rsid w:val="00296DC9"/>
    <w:rsid w:val="00296E32"/>
    <w:rsid w:val="00296F61"/>
    <w:rsid w:val="00297370"/>
    <w:rsid w:val="00297A7F"/>
    <w:rsid w:val="00297BFB"/>
    <w:rsid w:val="00297CDF"/>
    <w:rsid w:val="002A00D4"/>
    <w:rsid w:val="002A00DD"/>
    <w:rsid w:val="002A0393"/>
    <w:rsid w:val="002A0757"/>
    <w:rsid w:val="002A0A2F"/>
    <w:rsid w:val="002A0FD2"/>
    <w:rsid w:val="002A14C6"/>
    <w:rsid w:val="002A1A31"/>
    <w:rsid w:val="002A1CBA"/>
    <w:rsid w:val="002A1F6A"/>
    <w:rsid w:val="002A23D9"/>
    <w:rsid w:val="002A2447"/>
    <w:rsid w:val="002A2B47"/>
    <w:rsid w:val="002A3282"/>
    <w:rsid w:val="002A340D"/>
    <w:rsid w:val="002A3444"/>
    <w:rsid w:val="002A34AD"/>
    <w:rsid w:val="002A352A"/>
    <w:rsid w:val="002A3603"/>
    <w:rsid w:val="002A37AC"/>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E97"/>
    <w:rsid w:val="002B2FC4"/>
    <w:rsid w:val="002B310B"/>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5AB4"/>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7A9"/>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561"/>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782"/>
    <w:rsid w:val="002D6962"/>
    <w:rsid w:val="002D701B"/>
    <w:rsid w:val="002D7417"/>
    <w:rsid w:val="002D768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8D"/>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2B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0D7C"/>
    <w:rsid w:val="00300EF7"/>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3E85"/>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3D"/>
    <w:rsid w:val="0031149A"/>
    <w:rsid w:val="00311689"/>
    <w:rsid w:val="003116E8"/>
    <w:rsid w:val="00311AC6"/>
    <w:rsid w:val="00311C3D"/>
    <w:rsid w:val="00311CEC"/>
    <w:rsid w:val="00311FBC"/>
    <w:rsid w:val="00312198"/>
    <w:rsid w:val="0031252F"/>
    <w:rsid w:val="003128C7"/>
    <w:rsid w:val="0031324F"/>
    <w:rsid w:val="00313269"/>
    <w:rsid w:val="00313A9A"/>
    <w:rsid w:val="00313CB0"/>
    <w:rsid w:val="00313E0F"/>
    <w:rsid w:val="00313F96"/>
    <w:rsid w:val="00314CD0"/>
    <w:rsid w:val="00314D5F"/>
    <w:rsid w:val="00314D93"/>
    <w:rsid w:val="00314E50"/>
    <w:rsid w:val="00314E6B"/>
    <w:rsid w:val="00314F76"/>
    <w:rsid w:val="003159C3"/>
    <w:rsid w:val="00315AEF"/>
    <w:rsid w:val="00315DDF"/>
    <w:rsid w:val="00315EB4"/>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431"/>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01"/>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51D"/>
    <w:rsid w:val="00341A68"/>
    <w:rsid w:val="00341AF3"/>
    <w:rsid w:val="00341B77"/>
    <w:rsid w:val="0034222E"/>
    <w:rsid w:val="0034267D"/>
    <w:rsid w:val="003429AC"/>
    <w:rsid w:val="00342E17"/>
    <w:rsid w:val="00342E44"/>
    <w:rsid w:val="0034371C"/>
    <w:rsid w:val="00343854"/>
    <w:rsid w:val="00343FE8"/>
    <w:rsid w:val="00344510"/>
    <w:rsid w:val="003447A5"/>
    <w:rsid w:val="00344AC9"/>
    <w:rsid w:val="00344DAB"/>
    <w:rsid w:val="00345022"/>
    <w:rsid w:val="00345746"/>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CEB"/>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467"/>
    <w:rsid w:val="003566D8"/>
    <w:rsid w:val="00356893"/>
    <w:rsid w:val="00356CD8"/>
    <w:rsid w:val="00356EFD"/>
    <w:rsid w:val="003571C1"/>
    <w:rsid w:val="00357B6D"/>
    <w:rsid w:val="00357B9C"/>
    <w:rsid w:val="00357CE8"/>
    <w:rsid w:val="00357F2D"/>
    <w:rsid w:val="00357F5E"/>
    <w:rsid w:val="00360044"/>
    <w:rsid w:val="003605F0"/>
    <w:rsid w:val="00360693"/>
    <w:rsid w:val="00360A11"/>
    <w:rsid w:val="00360A5E"/>
    <w:rsid w:val="003610EE"/>
    <w:rsid w:val="003611E7"/>
    <w:rsid w:val="00361A00"/>
    <w:rsid w:val="0036294F"/>
    <w:rsid w:val="003630F1"/>
    <w:rsid w:val="003637E6"/>
    <w:rsid w:val="00363DD7"/>
    <w:rsid w:val="0036408B"/>
    <w:rsid w:val="003642A6"/>
    <w:rsid w:val="003649D3"/>
    <w:rsid w:val="00364E85"/>
    <w:rsid w:val="00365B13"/>
    <w:rsid w:val="00365D8F"/>
    <w:rsid w:val="00366139"/>
    <w:rsid w:val="0036634E"/>
    <w:rsid w:val="0036652C"/>
    <w:rsid w:val="0036658D"/>
    <w:rsid w:val="0036717B"/>
    <w:rsid w:val="0036744C"/>
    <w:rsid w:val="00367473"/>
    <w:rsid w:val="00367495"/>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0D4"/>
    <w:rsid w:val="003864BB"/>
    <w:rsid w:val="003864E0"/>
    <w:rsid w:val="00386547"/>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2F2"/>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BE"/>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D1C"/>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0F6"/>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E30"/>
    <w:rsid w:val="003C0FFF"/>
    <w:rsid w:val="003C1127"/>
    <w:rsid w:val="003C14D1"/>
    <w:rsid w:val="003C1572"/>
    <w:rsid w:val="003C1699"/>
    <w:rsid w:val="003C20B8"/>
    <w:rsid w:val="003C2408"/>
    <w:rsid w:val="003C2834"/>
    <w:rsid w:val="003C2925"/>
    <w:rsid w:val="003C292A"/>
    <w:rsid w:val="003C2931"/>
    <w:rsid w:val="003C2CC7"/>
    <w:rsid w:val="003C303C"/>
    <w:rsid w:val="003C372B"/>
    <w:rsid w:val="003C373B"/>
    <w:rsid w:val="003C3788"/>
    <w:rsid w:val="003C3AA0"/>
    <w:rsid w:val="003C43B8"/>
    <w:rsid w:val="003C447D"/>
    <w:rsid w:val="003C49E6"/>
    <w:rsid w:val="003C4A26"/>
    <w:rsid w:val="003C4C91"/>
    <w:rsid w:val="003C5451"/>
    <w:rsid w:val="003C5463"/>
    <w:rsid w:val="003C54F7"/>
    <w:rsid w:val="003C5725"/>
    <w:rsid w:val="003C5A0D"/>
    <w:rsid w:val="003C60E3"/>
    <w:rsid w:val="003C60FA"/>
    <w:rsid w:val="003C64D1"/>
    <w:rsid w:val="003C67EB"/>
    <w:rsid w:val="003C6ACA"/>
    <w:rsid w:val="003C6BB3"/>
    <w:rsid w:val="003C6CA4"/>
    <w:rsid w:val="003C6D9B"/>
    <w:rsid w:val="003C6E49"/>
    <w:rsid w:val="003C7322"/>
    <w:rsid w:val="003C778B"/>
    <w:rsid w:val="003C78B6"/>
    <w:rsid w:val="003C79A7"/>
    <w:rsid w:val="003C79AB"/>
    <w:rsid w:val="003C7E14"/>
    <w:rsid w:val="003D01A6"/>
    <w:rsid w:val="003D01F4"/>
    <w:rsid w:val="003D04D4"/>
    <w:rsid w:val="003D053B"/>
    <w:rsid w:val="003D0DDB"/>
    <w:rsid w:val="003D0FD8"/>
    <w:rsid w:val="003D2490"/>
    <w:rsid w:val="003D24D5"/>
    <w:rsid w:val="003D24F2"/>
    <w:rsid w:val="003D2874"/>
    <w:rsid w:val="003D3065"/>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98"/>
    <w:rsid w:val="003F0CD8"/>
    <w:rsid w:val="003F0EC4"/>
    <w:rsid w:val="003F1086"/>
    <w:rsid w:val="003F11CC"/>
    <w:rsid w:val="003F15C1"/>
    <w:rsid w:val="003F163F"/>
    <w:rsid w:val="003F1E1C"/>
    <w:rsid w:val="003F1F3E"/>
    <w:rsid w:val="003F2578"/>
    <w:rsid w:val="003F356E"/>
    <w:rsid w:val="003F3888"/>
    <w:rsid w:val="003F3EBC"/>
    <w:rsid w:val="003F48CE"/>
    <w:rsid w:val="003F5056"/>
    <w:rsid w:val="003F5A1C"/>
    <w:rsid w:val="003F5A3A"/>
    <w:rsid w:val="003F5E87"/>
    <w:rsid w:val="003F6025"/>
    <w:rsid w:val="003F6095"/>
    <w:rsid w:val="003F655B"/>
    <w:rsid w:val="003F6A05"/>
    <w:rsid w:val="003F6AC1"/>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876"/>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17DEE"/>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964"/>
    <w:rsid w:val="00424FA7"/>
    <w:rsid w:val="00424FCB"/>
    <w:rsid w:val="004255A0"/>
    <w:rsid w:val="00425ACE"/>
    <w:rsid w:val="004260A9"/>
    <w:rsid w:val="004261C0"/>
    <w:rsid w:val="0042620A"/>
    <w:rsid w:val="00426228"/>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271"/>
    <w:rsid w:val="0043148E"/>
    <w:rsid w:val="00431653"/>
    <w:rsid w:val="00431798"/>
    <w:rsid w:val="00431D40"/>
    <w:rsid w:val="00431E51"/>
    <w:rsid w:val="00431E59"/>
    <w:rsid w:val="00432110"/>
    <w:rsid w:val="0043289C"/>
    <w:rsid w:val="00432924"/>
    <w:rsid w:val="00432BA6"/>
    <w:rsid w:val="00432EC1"/>
    <w:rsid w:val="004331E9"/>
    <w:rsid w:val="004333F5"/>
    <w:rsid w:val="00433490"/>
    <w:rsid w:val="0043367C"/>
    <w:rsid w:val="004339A9"/>
    <w:rsid w:val="00434AD0"/>
    <w:rsid w:val="00434B64"/>
    <w:rsid w:val="00435596"/>
    <w:rsid w:val="004355DA"/>
    <w:rsid w:val="00435796"/>
    <w:rsid w:val="004357B9"/>
    <w:rsid w:val="0043615B"/>
    <w:rsid w:val="0043618A"/>
    <w:rsid w:val="00436950"/>
    <w:rsid w:val="004372CE"/>
    <w:rsid w:val="004373B9"/>
    <w:rsid w:val="0043769E"/>
    <w:rsid w:val="00437DBB"/>
    <w:rsid w:val="00437DDB"/>
    <w:rsid w:val="00440604"/>
    <w:rsid w:val="00440972"/>
    <w:rsid w:val="0044098B"/>
    <w:rsid w:val="00440BCC"/>
    <w:rsid w:val="00441D9D"/>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33E"/>
    <w:rsid w:val="00446C4B"/>
    <w:rsid w:val="004471AF"/>
    <w:rsid w:val="00447371"/>
    <w:rsid w:val="0044761A"/>
    <w:rsid w:val="00447D98"/>
    <w:rsid w:val="00447F06"/>
    <w:rsid w:val="00450ED9"/>
    <w:rsid w:val="0045132D"/>
    <w:rsid w:val="00451440"/>
    <w:rsid w:val="00451518"/>
    <w:rsid w:val="004518AE"/>
    <w:rsid w:val="00451C6F"/>
    <w:rsid w:val="00451D4B"/>
    <w:rsid w:val="004523FB"/>
    <w:rsid w:val="00452619"/>
    <w:rsid w:val="00452CC3"/>
    <w:rsid w:val="00452DAB"/>
    <w:rsid w:val="00452E29"/>
    <w:rsid w:val="00452F0F"/>
    <w:rsid w:val="004532D0"/>
    <w:rsid w:val="00453335"/>
    <w:rsid w:val="00453341"/>
    <w:rsid w:val="004537A6"/>
    <w:rsid w:val="00453A40"/>
    <w:rsid w:val="00453D70"/>
    <w:rsid w:val="00453F38"/>
    <w:rsid w:val="00454112"/>
    <w:rsid w:val="00454437"/>
    <w:rsid w:val="0045464C"/>
    <w:rsid w:val="004546B4"/>
    <w:rsid w:val="00454AE1"/>
    <w:rsid w:val="00454E36"/>
    <w:rsid w:val="00454EC9"/>
    <w:rsid w:val="004553B0"/>
    <w:rsid w:val="00455D25"/>
    <w:rsid w:val="00455D8B"/>
    <w:rsid w:val="00455D9D"/>
    <w:rsid w:val="00455DA0"/>
    <w:rsid w:val="00456165"/>
    <w:rsid w:val="0045629B"/>
    <w:rsid w:val="00456316"/>
    <w:rsid w:val="00456404"/>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CCD"/>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CE7"/>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AC1"/>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6"/>
    <w:rsid w:val="004A474E"/>
    <w:rsid w:val="004A4EE7"/>
    <w:rsid w:val="004A55C5"/>
    <w:rsid w:val="004A566A"/>
    <w:rsid w:val="004A62A0"/>
    <w:rsid w:val="004A6EA7"/>
    <w:rsid w:val="004A6EDD"/>
    <w:rsid w:val="004A7241"/>
    <w:rsid w:val="004A7F28"/>
    <w:rsid w:val="004B0318"/>
    <w:rsid w:val="004B07B8"/>
    <w:rsid w:val="004B07E3"/>
    <w:rsid w:val="004B0ABA"/>
    <w:rsid w:val="004B116F"/>
    <w:rsid w:val="004B15CB"/>
    <w:rsid w:val="004B18F6"/>
    <w:rsid w:val="004B1A8D"/>
    <w:rsid w:val="004B1A98"/>
    <w:rsid w:val="004B1C58"/>
    <w:rsid w:val="004B225B"/>
    <w:rsid w:val="004B22A5"/>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A44"/>
    <w:rsid w:val="004B6EDF"/>
    <w:rsid w:val="004B6F6E"/>
    <w:rsid w:val="004B70E0"/>
    <w:rsid w:val="004B73B0"/>
    <w:rsid w:val="004B74FF"/>
    <w:rsid w:val="004B75B3"/>
    <w:rsid w:val="004B7655"/>
    <w:rsid w:val="004B783F"/>
    <w:rsid w:val="004B792B"/>
    <w:rsid w:val="004B7944"/>
    <w:rsid w:val="004B7AC9"/>
    <w:rsid w:val="004B7BB8"/>
    <w:rsid w:val="004C0364"/>
    <w:rsid w:val="004C044A"/>
    <w:rsid w:val="004C0670"/>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C7DEF"/>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2E3"/>
    <w:rsid w:val="004E1474"/>
    <w:rsid w:val="004E1B3E"/>
    <w:rsid w:val="004E1BF5"/>
    <w:rsid w:val="004E1D09"/>
    <w:rsid w:val="004E1DA7"/>
    <w:rsid w:val="004E1F3C"/>
    <w:rsid w:val="004E2242"/>
    <w:rsid w:val="004E245D"/>
    <w:rsid w:val="004E27A5"/>
    <w:rsid w:val="004E2984"/>
    <w:rsid w:val="004E32F4"/>
    <w:rsid w:val="004E3899"/>
    <w:rsid w:val="004E3FB5"/>
    <w:rsid w:val="004E44FF"/>
    <w:rsid w:val="004E4787"/>
    <w:rsid w:val="004E478F"/>
    <w:rsid w:val="004E4BCC"/>
    <w:rsid w:val="004E4D6D"/>
    <w:rsid w:val="004E4F33"/>
    <w:rsid w:val="004E4FAA"/>
    <w:rsid w:val="004E546B"/>
    <w:rsid w:val="004E5521"/>
    <w:rsid w:val="004E5659"/>
    <w:rsid w:val="004E604B"/>
    <w:rsid w:val="004E6579"/>
    <w:rsid w:val="004E6F16"/>
    <w:rsid w:val="004E7017"/>
    <w:rsid w:val="004E72F9"/>
    <w:rsid w:val="004F00EC"/>
    <w:rsid w:val="004F022E"/>
    <w:rsid w:val="004F02D8"/>
    <w:rsid w:val="004F0D2A"/>
    <w:rsid w:val="004F0DB4"/>
    <w:rsid w:val="004F0E5E"/>
    <w:rsid w:val="004F1097"/>
    <w:rsid w:val="004F1321"/>
    <w:rsid w:val="004F1A95"/>
    <w:rsid w:val="004F2ADF"/>
    <w:rsid w:val="004F3489"/>
    <w:rsid w:val="004F3F7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55"/>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75"/>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75D"/>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9C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B4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5F5"/>
    <w:rsid w:val="0054168B"/>
    <w:rsid w:val="00541873"/>
    <w:rsid w:val="00541F0C"/>
    <w:rsid w:val="0054246B"/>
    <w:rsid w:val="005424D2"/>
    <w:rsid w:val="005427D0"/>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1DFB"/>
    <w:rsid w:val="005521E6"/>
    <w:rsid w:val="005529C4"/>
    <w:rsid w:val="00553BD6"/>
    <w:rsid w:val="005545CA"/>
    <w:rsid w:val="0055479A"/>
    <w:rsid w:val="00554E08"/>
    <w:rsid w:val="00554E74"/>
    <w:rsid w:val="005552D9"/>
    <w:rsid w:val="005554FF"/>
    <w:rsid w:val="00555C78"/>
    <w:rsid w:val="00555F7A"/>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AB8"/>
    <w:rsid w:val="00562E36"/>
    <w:rsid w:val="00562EFA"/>
    <w:rsid w:val="005631F7"/>
    <w:rsid w:val="0056337C"/>
    <w:rsid w:val="00563803"/>
    <w:rsid w:val="00564315"/>
    <w:rsid w:val="00564578"/>
    <w:rsid w:val="00564B72"/>
    <w:rsid w:val="00564CAD"/>
    <w:rsid w:val="00564FB1"/>
    <w:rsid w:val="0056501A"/>
    <w:rsid w:val="00565A34"/>
    <w:rsid w:val="00565EDF"/>
    <w:rsid w:val="00566089"/>
    <w:rsid w:val="005660A6"/>
    <w:rsid w:val="00566183"/>
    <w:rsid w:val="0056644C"/>
    <w:rsid w:val="00566E87"/>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35C2"/>
    <w:rsid w:val="00583ED8"/>
    <w:rsid w:val="00584231"/>
    <w:rsid w:val="00584B74"/>
    <w:rsid w:val="00584FB7"/>
    <w:rsid w:val="00585212"/>
    <w:rsid w:val="005852A4"/>
    <w:rsid w:val="00585431"/>
    <w:rsid w:val="00585D35"/>
    <w:rsid w:val="00585F9C"/>
    <w:rsid w:val="0058632E"/>
    <w:rsid w:val="005865B4"/>
    <w:rsid w:val="005869C9"/>
    <w:rsid w:val="00587121"/>
    <w:rsid w:val="00587142"/>
    <w:rsid w:val="0058723D"/>
    <w:rsid w:val="005876BD"/>
    <w:rsid w:val="005879EE"/>
    <w:rsid w:val="00590081"/>
    <w:rsid w:val="005906E4"/>
    <w:rsid w:val="00590808"/>
    <w:rsid w:val="00590918"/>
    <w:rsid w:val="00590EF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59F"/>
    <w:rsid w:val="005B165C"/>
    <w:rsid w:val="005B1957"/>
    <w:rsid w:val="005B1B24"/>
    <w:rsid w:val="005B2177"/>
    <w:rsid w:val="005B22E6"/>
    <w:rsid w:val="005B29D5"/>
    <w:rsid w:val="005B2BA2"/>
    <w:rsid w:val="005B2BCB"/>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C55"/>
    <w:rsid w:val="005B6F02"/>
    <w:rsid w:val="005B7A42"/>
    <w:rsid w:val="005B7B49"/>
    <w:rsid w:val="005B7B76"/>
    <w:rsid w:val="005B7D60"/>
    <w:rsid w:val="005B7EBF"/>
    <w:rsid w:val="005B7EE5"/>
    <w:rsid w:val="005B7F33"/>
    <w:rsid w:val="005B7F82"/>
    <w:rsid w:val="005C03BF"/>
    <w:rsid w:val="005C0A48"/>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DC3"/>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565D"/>
    <w:rsid w:val="005D5AA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F4"/>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B"/>
    <w:rsid w:val="005F7FCE"/>
    <w:rsid w:val="0060031A"/>
    <w:rsid w:val="006004FE"/>
    <w:rsid w:val="00600723"/>
    <w:rsid w:val="00600A98"/>
    <w:rsid w:val="00600D82"/>
    <w:rsid w:val="006015A2"/>
    <w:rsid w:val="006017E3"/>
    <w:rsid w:val="00601914"/>
    <w:rsid w:val="00602FD6"/>
    <w:rsid w:val="00603167"/>
    <w:rsid w:val="00603492"/>
    <w:rsid w:val="006035AE"/>
    <w:rsid w:val="0060375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2E12"/>
    <w:rsid w:val="00613237"/>
    <w:rsid w:val="006132CD"/>
    <w:rsid w:val="00613363"/>
    <w:rsid w:val="0061406C"/>
    <w:rsid w:val="00614423"/>
    <w:rsid w:val="006144B7"/>
    <w:rsid w:val="006144F3"/>
    <w:rsid w:val="00614ADB"/>
    <w:rsid w:val="00614B71"/>
    <w:rsid w:val="00614CD1"/>
    <w:rsid w:val="006150F1"/>
    <w:rsid w:val="00615533"/>
    <w:rsid w:val="006157B8"/>
    <w:rsid w:val="00615B29"/>
    <w:rsid w:val="00616260"/>
    <w:rsid w:val="00616781"/>
    <w:rsid w:val="006169A4"/>
    <w:rsid w:val="00616D8C"/>
    <w:rsid w:val="00617DCA"/>
    <w:rsid w:val="00617E64"/>
    <w:rsid w:val="00617EC8"/>
    <w:rsid w:val="00617F8F"/>
    <w:rsid w:val="006200B4"/>
    <w:rsid w:val="0062021A"/>
    <w:rsid w:val="006202B1"/>
    <w:rsid w:val="006202EC"/>
    <w:rsid w:val="006206AB"/>
    <w:rsid w:val="006209AA"/>
    <w:rsid w:val="0062164D"/>
    <w:rsid w:val="00621770"/>
    <w:rsid w:val="006218C7"/>
    <w:rsid w:val="00621E1B"/>
    <w:rsid w:val="0062215F"/>
    <w:rsid w:val="00622702"/>
    <w:rsid w:val="0062286A"/>
    <w:rsid w:val="00622F66"/>
    <w:rsid w:val="00623187"/>
    <w:rsid w:val="006235FC"/>
    <w:rsid w:val="0062384F"/>
    <w:rsid w:val="006239CE"/>
    <w:rsid w:val="00623F22"/>
    <w:rsid w:val="0062441B"/>
    <w:rsid w:val="0062540D"/>
    <w:rsid w:val="00625954"/>
    <w:rsid w:val="00625BD0"/>
    <w:rsid w:val="00625EE2"/>
    <w:rsid w:val="00626187"/>
    <w:rsid w:val="006265DD"/>
    <w:rsid w:val="0062693E"/>
    <w:rsid w:val="00627136"/>
    <w:rsid w:val="00627240"/>
    <w:rsid w:val="006272A7"/>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AA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6E3"/>
    <w:rsid w:val="00636A83"/>
    <w:rsid w:val="00636D20"/>
    <w:rsid w:val="00636D5B"/>
    <w:rsid w:val="00637038"/>
    <w:rsid w:val="00637183"/>
    <w:rsid w:val="0063728F"/>
    <w:rsid w:val="00637B8C"/>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785"/>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969"/>
    <w:rsid w:val="00662425"/>
    <w:rsid w:val="00662588"/>
    <w:rsid w:val="006625C1"/>
    <w:rsid w:val="006627E7"/>
    <w:rsid w:val="00662AA7"/>
    <w:rsid w:val="00662C69"/>
    <w:rsid w:val="00662D5D"/>
    <w:rsid w:val="0066333E"/>
    <w:rsid w:val="006633B1"/>
    <w:rsid w:val="006635FD"/>
    <w:rsid w:val="006637F0"/>
    <w:rsid w:val="00663812"/>
    <w:rsid w:val="00663EFD"/>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800"/>
    <w:rsid w:val="006719FE"/>
    <w:rsid w:val="00671C7D"/>
    <w:rsid w:val="00671E28"/>
    <w:rsid w:val="00672309"/>
    <w:rsid w:val="006727F1"/>
    <w:rsid w:val="006729A7"/>
    <w:rsid w:val="006732BF"/>
    <w:rsid w:val="00673312"/>
    <w:rsid w:val="00673767"/>
    <w:rsid w:val="006739BA"/>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C67"/>
    <w:rsid w:val="00681DFF"/>
    <w:rsid w:val="006826FC"/>
    <w:rsid w:val="0068272C"/>
    <w:rsid w:val="00682871"/>
    <w:rsid w:val="006828EC"/>
    <w:rsid w:val="00682E5C"/>
    <w:rsid w:val="00682E8A"/>
    <w:rsid w:val="00682FD4"/>
    <w:rsid w:val="00683015"/>
    <w:rsid w:val="0068350B"/>
    <w:rsid w:val="0068384E"/>
    <w:rsid w:val="00683BBD"/>
    <w:rsid w:val="00683C73"/>
    <w:rsid w:val="00683DD4"/>
    <w:rsid w:val="006840BB"/>
    <w:rsid w:val="0068420E"/>
    <w:rsid w:val="006844CD"/>
    <w:rsid w:val="006845C0"/>
    <w:rsid w:val="00684D22"/>
    <w:rsid w:val="006853C5"/>
    <w:rsid w:val="00685557"/>
    <w:rsid w:val="00685647"/>
    <w:rsid w:val="00686365"/>
    <w:rsid w:val="006863B5"/>
    <w:rsid w:val="0068651A"/>
    <w:rsid w:val="00686A14"/>
    <w:rsid w:val="00686D11"/>
    <w:rsid w:val="00687081"/>
    <w:rsid w:val="006871C0"/>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23D"/>
    <w:rsid w:val="006A1356"/>
    <w:rsid w:val="006A1828"/>
    <w:rsid w:val="006A1EEA"/>
    <w:rsid w:val="006A2545"/>
    <w:rsid w:val="006A2A88"/>
    <w:rsid w:val="006A2B35"/>
    <w:rsid w:val="006A2EFE"/>
    <w:rsid w:val="006A308D"/>
    <w:rsid w:val="006A3CF1"/>
    <w:rsid w:val="006A3D2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2F9"/>
    <w:rsid w:val="006B338B"/>
    <w:rsid w:val="006B3406"/>
    <w:rsid w:val="006B3520"/>
    <w:rsid w:val="006B3812"/>
    <w:rsid w:val="006B38E5"/>
    <w:rsid w:val="006B3A2C"/>
    <w:rsid w:val="006B3ED4"/>
    <w:rsid w:val="006B4156"/>
    <w:rsid w:val="006B4E8A"/>
    <w:rsid w:val="006B52F2"/>
    <w:rsid w:val="006B5392"/>
    <w:rsid w:val="006B53CA"/>
    <w:rsid w:val="006B561C"/>
    <w:rsid w:val="006B593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7B7"/>
    <w:rsid w:val="006C2942"/>
    <w:rsid w:val="006C2E83"/>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3D"/>
    <w:rsid w:val="006D0CE9"/>
    <w:rsid w:val="006D0FF4"/>
    <w:rsid w:val="006D1139"/>
    <w:rsid w:val="006D13DB"/>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D24"/>
    <w:rsid w:val="006D2F1D"/>
    <w:rsid w:val="006D308A"/>
    <w:rsid w:val="006D30E7"/>
    <w:rsid w:val="006D3294"/>
    <w:rsid w:val="006D3418"/>
    <w:rsid w:val="006D35CD"/>
    <w:rsid w:val="006D3817"/>
    <w:rsid w:val="006D38A2"/>
    <w:rsid w:val="006D3A5B"/>
    <w:rsid w:val="006D3F6E"/>
    <w:rsid w:val="006D4051"/>
    <w:rsid w:val="006D43CE"/>
    <w:rsid w:val="006D447C"/>
    <w:rsid w:val="006D4A91"/>
    <w:rsid w:val="006D4AF3"/>
    <w:rsid w:val="006D538B"/>
    <w:rsid w:val="006D54E3"/>
    <w:rsid w:val="006D5706"/>
    <w:rsid w:val="006D695F"/>
    <w:rsid w:val="006D6A81"/>
    <w:rsid w:val="006D7389"/>
    <w:rsid w:val="006D7657"/>
    <w:rsid w:val="006D7836"/>
    <w:rsid w:val="006D7CD4"/>
    <w:rsid w:val="006D7D6E"/>
    <w:rsid w:val="006D7DB8"/>
    <w:rsid w:val="006E0486"/>
    <w:rsid w:val="006E05B8"/>
    <w:rsid w:val="006E0777"/>
    <w:rsid w:val="006E0FDA"/>
    <w:rsid w:val="006E13D1"/>
    <w:rsid w:val="006E1952"/>
    <w:rsid w:val="006E2013"/>
    <w:rsid w:val="006E218A"/>
    <w:rsid w:val="006E21BD"/>
    <w:rsid w:val="006E256B"/>
    <w:rsid w:val="006E2809"/>
    <w:rsid w:val="006E2AAA"/>
    <w:rsid w:val="006E2DB5"/>
    <w:rsid w:val="006E3571"/>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6FB"/>
    <w:rsid w:val="006F173E"/>
    <w:rsid w:val="006F1759"/>
    <w:rsid w:val="006F18CF"/>
    <w:rsid w:val="006F1C01"/>
    <w:rsid w:val="006F1CA7"/>
    <w:rsid w:val="006F2234"/>
    <w:rsid w:val="006F2295"/>
    <w:rsid w:val="006F299B"/>
    <w:rsid w:val="006F30B1"/>
    <w:rsid w:val="006F3253"/>
    <w:rsid w:val="006F3461"/>
    <w:rsid w:val="006F382C"/>
    <w:rsid w:val="006F39D3"/>
    <w:rsid w:val="006F3E28"/>
    <w:rsid w:val="006F3F4E"/>
    <w:rsid w:val="006F42ED"/>
    <w:rsid w:val="006F44E0"/>
    <w:rsid w:val="006F4C8E"/>
    <w:rsid w:val="006F50C1"/>
    <w:rsid w:val="006F53B1"/>
    <w:rsid w:val="006F5779"/>
    <w:rsid w:val="006F5841"/>
    <w:rsid w:val="006F5A56"/>
    <w:rsid w:val="006F5F5A"/>
    <w:rsid w:val="006F61C2"/>
    <w:rsid w:val="006F61F6"/>
    <w:rsid w:val="006F6552"/>
    <w:rsid w:val="006F679B"/>
    <w:rsid w:val="006F6DE5"/>
    <w:rsid w:val="006F6F58"/>
    <w:rsid w:val="006F7557"/>
    <w:rsid w:val="006F7774"/>
    <w:rsid w:val="006F7B23"/>
    <w:rsid w:val="006F7BFE"/>
    <w:rsid w:val="006F7CF3"/>
    <w:rsid w:val="006F7F23"/>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80"/>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868"/>
    <w:rsid w:val="00715932"/>
    <w:rsid w:val="0071627F"/>
    <w:rsid w:val="007162B1"/>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9CA"/>
    <w:rsid w:val="00723A84"/>
    <w:rsid w:val="0072425D"/>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52A"/>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4C"/>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2C3"/>
    <w:rsid w:val="00753A34"/>
    <w:rsid w:val="00753C8F"/>
    <w:rsid w:val="00753D93"/>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A72"/>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2EBC"/>
    <w:rsid w:val="00763118"/>
    <w:rsid w:val="00763150"/>
    <w:rsid w:val="00763514"/>
    <w:rsid w:val="00763822"/>
    <w:rsid w:val="00763E73"/>
    <w:rsid w:val="00764A29"/>
    <w:rsid w:val="00764DD1"/>
    <w:rsid w:val="007651BB"/>
    <w:rsid w:val="00765BE5"/>
    <w:rsid w:val="00765D7E"/>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337"/>
    <w:rsid w:val="00776A22"/>
    <w:rsid w:val="00776C35"/>
    <w:rsid w:val="007770D2"/>
    <w:rsid w:val="0077735B"/>
    <w:rsid w:val="00777654"/>
    <w:rsid w:val="007807B7"/>
    <w:rsid w:val="007808BA"/>
    <w:rsid w:val="0078091C"/>
    <w:rsid w:val="00780B8F"/>
    <w:rsid w:val="007811C2"/>
    <w:rsid w:val="00781215"/>
    <w:rsid w:val="0078134E"/>
    <w:rsid w:val="007821E8"/>
    <w:rsid w:val="0078241D"/>
    <w:rsid w:val="007826E7"/>
    <w:rsid w:val="007827EE"/>
    <w:rsid w:val="00782AEA"/>
    <w:rsid w:val="007831A9"/>
    <w:rsid w:val="00783A1E"/>
    <w:rsid w:val="00783D86"/>
    <w:rsid w:val="007843C1"/>
    <w:rsid w:val="0078457B"/>
    <w:rsid w:val="007846E4"/>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545"/>
    <w:rsid w:val="00791995"/>
    <w:rsid w:val="00791C9B"/>
    <w:rsid w:val="007920E8"/>
    <w:rsid w:val="00792841"/>
    <w:rsid w:val="00792BF7"/>
    <w:rsid w:val="007931B4"/>
    <w:rsid w:val="00793793"/>
    <w:rsid w:val="007939B2"/>
    <w:rsid w:val="00793B5B"/>
    <w:rsid w:val="007940F6"/>
    <w:rsid w:val="00794895"/>
    <w:rsid w:val="00794938"/>
    <w:rsid w:val="0079494C"/>
    <w:rsid w:val="007953C4"/>
    <w:rsid w:val="00795BA6"/>
    <w:rsid w:val="00795F06"/>
    <w:rsid w:val="00796523"/>
    <w:rsid w:val="00796FB4"/>
    <w:rsid w:val="0079728C"/>
    <w:rsid w:val="007973A2"/>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19E"/>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115"/>
    <w:rsid w:val="007B0381"/>
    <w:rsid w:val="007B0496"/>
    <w:rsid w:val="007B0776"/>
    <w:rsid w:val="007B0821"/>
    <w:rsid w:val="007B0B26"/>
    <w:rsid w:val="007B0F99"/>
    <w:rsid w:val="007B1769"/>
    <w:rsid w:val="007B18C4"/>
    <w:rsid w:val="007B2844"/>
    <w:rsid w:val="007B2EA5"/>
    <w:rsid w:val="007B308F"/>
    <w:rsid w:val="007B3345"/>
    <w:rsid w:val="007B33E8"/>
    <w:rsid w:val="007B34EB"/>
    <w:rsid w:val="007B352F"/>
    <w:rsid w:val="007B36B7"/>
    <w:rsid w:val="007B3799"/>
    <w:rsid w:val="007B3936"/>
    <w:rsid w:val="007B39FF"/>
    <w:rsid w:val="007B3BF1"/>
    <w:rsid w:val="007B3EE7"/>
    <w:rsid w:val="007B3F4B"/>
    <w:rsid w:val="007B4081"/>
    <w:rsid w:val="007B41E4"/>
    <w:rsid w:val="007B42AA"/>
    <w:rsid w:val="007B55B6"/>
    <w:rsid w:val="007B5C53"/>
    <w:rsid w:val="007B5EBB"/>
    <w:rsid w:val="007B5EE1"/>
    <w:rsid w:val="007B5FF0"/>
    <w:rsid w:val="007B626E"/>
    <w:rsid w:val="007B6300"/>
    <w:rsid w:val="007B6473"/>
    <w:rsid w:val="007B64DA"/>
    <w:rsid w:val="007B65E5"/>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1C7"/>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6E6"/>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C45"/>
    <w:rsid w:val="007E3EDE"/>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4FCE"/>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A8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558"/>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3FD1"/>
    <w:rsid w:val="008147B9"/>
    <w:rsid w:val="00814990"/>
    <w:rsid w:val="008149BD"/>
    <w:rsid w:val="00814A98"/>
    <w:rsid w:val="00814CB0"/>
    <w:rsid w:val="00814F68"/>
    <w:rsid w:val="0081545F"/>
    <w:rsid w:val="00815481"/>
    <w:rsid w:val="00815692"/>
    <w:rsid w:val="00815A93"/>
    <w:rsid w:val="00815C5B"/>
    <w:rsid w:val="008163A6"/>
    <w:rsid w:val="008167B3"/>
    <w:rsid w:val="00816DBA"/>
    <w:rsid w:val="0081771A"/>
    <w:rsid w:val="00817A15"/>
    <w:rsid w:val="00817A70"/>
    <w:rsid w:val="00817A79"/>
    <w:rsid w:val="00817D78"/>
    <w:rsid w:val="00817F48"/>
    <w:rsid w:val="008203BE"/>
    <w:rsid w:val="008204CD"/>
    <w:rsid w:val="008207F1"/>
    <w:rsid w:val="00820C4D"/>
    <w:rsid w:val="008213D7"/>
    <w:rsid w:val="00821449"/>
    <w:rsid w:val="00821698"/>
    <w:rsid w:val="008218C3"/>
    <w:rsid w:val="00821A4D"/>
    <w:rsid w:val="00821D4F"/>
    <w:rsid w:val="00822056"/>
    <w:rsid w:val="008223C7"/>
    <w:rsid w:val="00822F13"/>
    <w:rsid w:val="00822FCB"/>
    <w:rsid w:val="0082308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7FA"/>
    <w:rsid w:val="0083582A"/>
    <w:rsid w:val="008358CE"/>
    <w:rsid w:val="00836ABB"/>
    <w:rsid w:val="00836B87"/>
    <w:rsid w:val="00836F58"/>
    <w:rsid w:val="00836F7D"/>
    <w:rsid w:val="00837011"/>
    <w:rsid w:val="0083718D"/>
    <w:rsid w:val="00837B55"/>
    <w:rsid w:val="00837E24"/>
    <w:rsid w:val="00837F9A"/>
    <w:rsid w:val="00840812"/>
    <w:rsid w:val="0084131B"/>
    <w:rsid w:val="008416DB"/>
    <w:rsid w:val="0084175F"/>
    <w:rsid w:val="00841815"/>
    <w:rsid w:val="008418D2"/>
    <w:rsid w:val="008419DD"/>
    <w:rsid w:val="00841B9D"/>
    <w:rsid w:val="0084239B"/>
    <w:rsid w:val="00842435"/>
    <w:rsid w:val="00842599"/>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CBE"/>
    <w:rsid w:val="00846EC1"/>
    <w:rsid w:val="00847204"/>
    <w:rsid w:val="00847C25"/>
    <w:rsid w:val="00847C62"/>
    <w:rsid w:val="00847EE6"/>
    <w:rsid w:val="0085008D"/>
    <w:rsid w:val="008507D4"/>
    <w:rsid w:val="00850BD9"/>
    <w:rsid w:val="00851AB3"/>
    <w:rsid w:val="00851AB8"/>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A92"/>
    <w:rsid w:val="00855B02"/>
    <w:rsid w:val="00856096"/>
    <w:rsid w:val="00856353"/>
    <w:rsid w:val="008567A6"/>
    <w:rsid w:val="0085682F"/>
    <w:rsid w:val="0085761E"/>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56C"/>
    <w:rsid w:val="00864B95"/>
    <w:rsid w:val="008653C2"/>
    <w:rsid w:val="008656B0"/>
    <w:rsid w:val="00865BE6"/>
    <w:rsid w:val="00865D8A"/>
    <w:rsid w:val="00865F81"/>
    <w:rsid w:val="00866221"/>
    <w:rsid w:val="0086656A"/>
    <w:rsid w:val="00866707"/>
    <w:rsid w:val="008667E0"/>
    <w:rsid w:val="00866C9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5B9"/>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4E2"/>
    <w:rsid w:val="008827BB"/>
    <w:rsid w:val="00882911"/>
    <w:rsid w:val="00882EC6"/>
    <w:rsid w:val="008839D3"/>
    <w:rsid w:val="00883F87"/>
    <w:rsid w:val="0088427B"/>
    <w:rsid w:val="00884670"/>
    <w:rsid w:val="00884796"/>
    <w:rsid w:val="00884A01"/>
    <w:rsid w:val="00884B2B"/>
    <w:rsid w:val="00884B5F"/>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187"/>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5FD8"/>
    <w:rsid w:val="008A6920"/>
    <w:rsid w:val="008A6A27"/>
    <w:rsid w:val="008B042F"/>
    <w:rsid w:val="008B06B4"/>
    <w:rsid w:val="008B0A66"/>
    <w:rsid w:val="008B0F94"/>
    <w:rsid w:val="008B1494"/>
    <w:rsid w:val="008B1AFB"/>
    <w:rsid w:val="008B1B15"/>
    <w:rsid w:val="008B1FBD"/>
    <w:rsid w:val="008B201E"/>
    <w:rsid w:val="008B2555"/>
    <w:rsid w:val="008B26FB"/>
    <w:rsid w:val="008B2738"/>
    <w:rsid w:val="008B2794"/>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B7B04"/>
    <w:rsid w:val="008C09EB"/>
    <w:rsid w:val="008C146F"/>
    <w:rsid w:val="008C178D"/>
    <w:rsid w:val="008C1912"/>
    <w:rsid w:val="008C2186"/>
    <w:rsid w:val="008C22E1"/>
    <w:rsid w:val="008C24DA"/>
    <w:rsid w:val="008C2B48"/>
    <w:rsid w:val="008C35AE"/>
    <w:rsid w:val="008C40F0"/>
    <w:rsid w:val="008C410A"/>
    <w:rsid w:val="008C4E3D"/>
    <w:rsid w:val="008C55A5"/>
    <w:rsid w:val="008C5978"/>
    <w:rsid w:val="008C6516"/>
    <w:rsid w:val="008C715E"/>
    <w:rsid w:val="008C7185"/>
    <w:rsid w:val="008C727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C63"/>
    <w:rsid w:val="008D4EC0"/>
    <w:rsid w:val="008D4FB9"/>
    <w:rsid w:val="008D52A8"/>
    <w:rsid w:val="008D5331"/>
    <w:rsid w:val="008D5A37"/>
    <w:rsid w:val="008D6686"/>
    <w:rsid w:val="008D66DD"/>
    <w:rsid w:val="008D66FA"/>
    <w:rsid w:val="008D6BDA"/>
    <w:rsid w:val="008D6E96"/>
    <w:rsid w:val="008D702D"/>
    <w:rsid w:val="008D703B"/>
    <w:rsid w:val="008D737B"/>
    <w:rsid w:val="008D7472"/>
    <w:rsid w:val="008D74C6"/>
    <w:rsid w:val="008D761E"/>
    <w:rsid w:val="008D766F"/>
    <w:rsid w:val="008D7762"/>
    <w:rsid w:val="008D7899"/>
    <w:rsid w:val="008D79D7"/>
    <w:rsid w:val="008D7C45"/>
    <w:rsid w:val="008D7DC4"/>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433"/>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2B"/>
    <w:rsid w:val="008E7FD7"/>
    <w:rsid w:val="008F0075"/>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50A"/>
    <w:rsid w:val="008F5893"/>
    <w:rsid w:val="008F6479"/>
    <w:rsid w:val="008F68E4"/>
    <w:rsid w:val="008F69D1"/>
    <w:rsid w:val="008F71CF"/>
    <w:rsid w:val="008F7676"/>
    <w:rsid w:val="008F78E8"/>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6D06"/>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27F83"/>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65"/>
    <w:rsid w:val="00937910"/>
    <w:rsid w:val="009379EA"/>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3C65"/>
    <w:rsid w:val="00944B62"/>
    <w:rsid w:val="00944C60"/>
    <w:rsid w:val="00945637"/>
    <w:rsid w:val="009459C5"/>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E7"/>
    <w:rsid w:val="009552A7"/>
    <w:rsid w:val="00955424"/>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63"/>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1C"/>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071"/>
    <w:rsid w:val="009931B3"/>
    <w:rsid w:val="009934A9"/>
    <w:rsid w:val="009941EC"/>
    <w:rsid w:val="0099436C"/>
    <w:rsid w:val="009943A6"/>
    <w:rsid w:val="00994674"/>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965"/>
    <w:rsid w:val="009A0D0C"/>
    <w:rsid w:val="009A0DB0"/>
    <w:rsid w:val="009A1913"/>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5A5"/>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755"/>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4F95"/>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189"/>
    <w:rsid w:val="009E128E"/>
    <w:rsid w:val="009E13B0"/>
    <w:rsid w:val="009E1441"/>
    <w:rsid w:val="009E18D7"/>
    <w:rsid w:val="009E19CB"/>
    <w:rsid w:val="009E1AE6"/>
    <w:rsid w:val="009E1D29"/>
    <w:rsid w:val="009E1F03"/>
    <w:rsid w:val="009E1F53"/>
    <w:rsid w:val="009E22D2"/>
    <w:rsid w:val="009E247E"/>
    <w:rsid w:val="009E254A"/>
    <w:rsid w:val="009E27EB"/>
    <w:rsid w:val="009E2F0F"/>
    <w:rsid w:val="009E33AA"/>
    <w:rsid w:val="009E3580"/>
    <w:rsid w:val="009E35C2"/>
    <w:rsid w:val="009E35CE"/>
    <w:rsid w:val="009E387C"/>
    <w:rsid w:val="009E388C"/>
    <w:rsid w:val="009E399E"/>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0F98"/>
    <w:rsid w:val="009F1785"/>
    <w:rsid w:val="009F193B"/>
    <w:rsid w:val="009F257E"/>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17F"/>
    <w:rsid w:val="00A036BA"/>
    <w:rsid w:val="00A03C77"/>
    <w:rsid w:val="00A0403A"/>
    <w:rsid w:val="00A040AC"/>
    <w:rsid w:val="00A0424C"/>
    <w:rsid w:val="00A043E3"/>
    <w:rsid w:val="00A04A3D"/>
    <w:rsid w:val="00A04FBC"/>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2F6B"/>
    <w:rsid w:val="00A133CC"/>
    <w:rsid w:val="00A138C9"/>
    <w:rsid w:val="00A13AC5"/>
    <w:rsid w:val="00A13DCB"/>
    <w:rsid w:val="00A13EC0"/>
    <w:rsid w:val="00A13F70"/>
    <w:rsid w:val="00A1430F"/>
    <w:rsid w:val="00A15067"/>
    <w:rsid w:val="00A15567"/>
    <w:rsid w:val="00A155CB"/>
    <w:rsid w:val="00A15E54"/>
    <w:rsid w:val="00A16419"/>
    <w:rsid w:val="00A16543"/>
    <w:rsid w:val="00A1690D"/>
    <w:rsid w:val="00A169BD"/>
    <w:rsid w:val="00A16B52"/>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7F9"/>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A3E"/>
    <w:rsid w:val="00A362A7"/>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247"/>
    <w:rsid w:val="00A41D90"/>
    <w:rsid w:val="00A41E93"/>
    <w:rsid w:val="00A424CE"/>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58"/>
    <w:rsid w:val="00A47952"/>
    <w:rsid w:val="00A5026F"/>
    <w:rsid w:val="00A50461"/>
    <w:rsid w:val="00A507CE"/>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83A"/>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6FEE"/>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A6C"/>
    <w:rsid w:val="00A84B1E"/>
    <w:rsid w:val="00A84CAA"/>
    <w:rsid w:val="00A84F70"/>
    <w:rsid w:val="00A85097"/>
    <w:rsid w:val="00A853AE"/>
    <w:rsid w:val="00A85551"/>
    <w:rsid w:val="00A85568"/>
    <w:rsid w:val="00A856CA"/>
    <w:rsid w:val="00A857CB"/>
    <w:rsid w:val="00A85F6C"/>
    <w:rsid w:val="00A85FA4"/>
    <w:rsid w:val="00A865A3"/>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9A9"/>
    <w:rsid w:val="00A93A0A"/>
    <w:rsid w:val="00A93B69"/>
    <w:rsid w:val="00A93E34"/>
    <w:rsid w:val="00A93FE5"/>
    <w:rsid w:val="00A943B4"/>
    <w:rsid w:val="00A94A5C"/>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6DC"/>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3A4"/>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36"/>
    <w:rsid w:val="00AC7460"/>
    <w:rsid w:val="00AD07AA"/>
    <w:rsid w:val="00AD0C33"/>
    <w:rsid w:val="00AD0D05"/>
    <w:rsid w:val="00AD0E18"/>
    <w:rsid w:val="00AD0FC7"/>
    <w:rsid w:val="00AD1143"/>
    <w:rsid w:val="00AD1227"/>
    <w:rsid w:val="00AD18C6"/>
    <w:rsid w:val="00AD20CE"/>
    <w:rsid w:val="00AD226B"/>
    <w:rsid w:val="00AD27B8"/>
    <w:rsid w:val="00AD2A64"/>
    <w:rsid w:val="00AD2C5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37"/>
    <w:rsid w:val="00AE3547"/>
    <w:rsid w:val="00AE3BDD"/>
    <w:rsid w:val="00AE3F89"/>
    <w:rsid w:val="00AE4244"/>
    <w:rsid w:val="00AE491A"/>
    <w:rsid w:val="00AE4A5C"/>
    <w:rsid w:val="00AE4D2E"/>
    <w:rsid w:val="00AE55D0"/>
    <w:rsid w:val="00AE5CE6"/>
    <w:rsid w:val="00AE6310"/>
    <w:rsid w:val="00AE63A7"/>
    <w:rsid w:val="00AE6449"/>
    <w:rsid w:val="00AE6527"/>
    <w:rsid w:val="00AE6605"/>
    <w:rsid w:val="00AE66D4"/>
    <w:rsid w:val="00AE66F5"/>
    <w:rsid w:val="00AE6BB0"/>
    <w:rsid w:val="00AE6C0F"/>
    <w:rsid w:val="00AE79C1"/>
    <w:rsid w:val="00AE7CD7"/>
    <w:rsid w:val="00AF00BB"/>
    <w:rsid w:val="00AF02F9"/>
    <w:rsid w:val="00AF039E"/>
    <w:rsid w:val="00AF04AC"/>
    <w:rsid w:val="00AF0AEA"/>
    <w:rsid w:val="00AF1285"/>
    <w:rsid w:val="00AF169F"/>
    <w:rsid w:val="00AF195F"/>
    <w:rsid w:val="00AF1AEE"/>
    <w:rsid w:val="00AF2226"/>
    <w:rsid w:val="00AF25AC"/>
    <w:rsid w:val="00AF2990"/>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03"/>
    <w:rsid w:val="00AF7CF9"/>
    <w:rsid w:val="00AF7EBA"/>
    <w:rsid w:val="00B0000B"/>
    <w:rsid w:val="00B0019B"/>
    <w:rsid w:val="00B00649"/>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19"/>
    <w:rsid w:val="00B036A3"/>
    <w:rsid w:val="00B0387A"/>
    <w:rsid w:val="00B0389D"/>
    <w:rsid w:val="00B041FE"/>
    <w:rsid w:val="00B0450B"/>
    <w:rsid w:val="00B04AB1"/>
    <w:rsid w:val="00B04E18"/>
    <w:rsid w:val="00B0500D"/>
    <w:rsid w:val="00B051D2"/>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3C71"/>
    <w:rsid w:val="00B340C8"/>
    <w:rsid w:val="00B34902"/>
    <w:rsid w:val="00B34B83"/>
    <w:rsid w:val="00B34D47"/>
    <w:rsid w:val="00B34FD4"/>
    <w:rsid w:val="00B3523D"/>
    <w:rsid w:val="00B3552D"/>
    <w:rsid w:val="00B359CC"/>
    <w:rsid w:val="00B3604D"/>
    <w:rsid w:val="00B365C4"/>
    <w:rsid w:val="00B3670A"/>
    <w:rsid w:val="00B368DB"/>
    <w:rsid w:val="00B36ED2"/>
    <w:rsid w:val="00B37909"/>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39F"/>
    <w:rsid w:val="00B56A0E"/>
    <w:rsid w:val="00B56D14"/>
    <w:rsid w:val="00B5729D"/>
    <w:rsid w:val="00B572BE"/>
    <w:rsid w:val="00B577F3"/>
    <w:rsid w:val="00B57DE5"/>
    <w:rsid w:val="00B57E0A"/>
    <w:rsid w:val="00B57E79"/>
    <w:rsid w:val="00B6034C"/>
    <w:rsid w:val="00B60385"/>
    <w:rsid w:val="00B60555"/>
    <w:rsid w:val="00B6059E"/>
    <w:rsid w:val="00B607A1"/>
    <w:rsid w:val="00B6093A"/>
    <w:rsid w:val="00B60C33"/>
    <w:rsid w:val="00B6106B"/>
    <w:rsid w:val="00B614A3"/>
    <w:rsid w:val="00B61DA8"/>
    <w:rsid w:val="00B62064"/>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83"/>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7BD"/>
    <w:rsid w:val="00B82D33"/>
    <w:rsid w:val="00B83CEB"/>
    <w:rsid w:val="00B84177"/>
    <w:rsid w:val="00B8426E"/>
    <w:rsid w:val="00B8458D"/>
    <w:rsid w:val="00B84C84"/>
    <w:rsid w:val="00B84F44"/>
    <w:rsid w:val="00B850EB"/>
    <w:rsid w:val="00B85D5B"/>
    <w:rsid w:val="00B860AD"/>
    <w:rsid w:val="00B863B9"/>
    <w:rsid w:val="00B8644D"/>
    <w:rsid w:val="00B86898"/>
    <w:rsid w:val="00B86A5A"/>
    <w:rsid w:val="00B86B41"/>
    <w:rsid w:val="00B875FF"/>
    <w:rsid w:val="00B876C1"/>
    <w:rsid w:val="00B8799E"/>
    <w:rsid w:val="00B87CAE"/>
    <w:rsid w:val="00B87EF1"/>
    <w:rsid w:val="00B90922"/>
    <w:rsid w:val="00B9183F"/>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9AA"/>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990"/>
    <w:rsid w:val="00BA6C7E"/>
    <w:rsid w:val="00BA6FAD"/>
    <w:rsid w:val="00BA7054"/>
    <w:rsid w:val="00BA70AC"/>
    <w:rsid w:val="00BA723B"/>
    <w:rsid w:val="00BA7454"/>
    <w:rsid w:val="00BA7D32"/>
    <w:rsid w:val="00BB045C"/>
    <w:rsid w:val="00BB07B8"/>
    <w:rsid w:val="00BB0816"/>
    <w:rsid w:val="00BB0D1E"/>
    <w:rsid w:val="00BB2541"/>
    <w:rsid w:val="00BB26EC"/>
    <w:rsid w:val="00BB27B6"/>
    <w:rsid w:val="00BB28EC"/>
    <w:rsid w:val="00BB29E1"/>
    <w:rsid w:val="00BB2C97"/>
    <w:rsid w:val="00BB304F"/>
    <w:rsid w:val="00BB3328"/>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110"/>
    <w:rsid w:val="00BC051F"/>
    <w:rsid w:val="00BC0D51"/>
    <w:rsid w:val="00BC111F"/>
    <w:rsid w:val="00BC19C0"/>
    <w:rsid w:val="00BC1F81"/>
    <w:rsid w:val="00BC2158"/>
    <w:rsid w:val="00BC2171"/>
    <w:rsid w:val="00BC21A5"/>
    <w:rsid w:val="00BC2567"/>
    <w:rsid w:val="00BC26C1"/>
    <w:rsid w:val="00BC2762"/>
    <w:rsid w:val="00BC3062"/>
    <w:rsid w:val="00BC330C"/>
    <w:rsid w:val="00BC3509"/>
    <w:rsid w:val="00BC3759"/>
    <w:rsid w:val="00BC3841"/>
    <w:rsid w:val="00BC3E63"/>
    <w:rsid w:val="00BC401B"/>
    <w:rsid w:val="00BC490C"/>
    <w:rsid w:val="00BC5111"/>
    <w:rsid w:val="00BC535F"/>
    <w:rsid w:val="00BC54B2"/>
    <w:rsid w:val="00BC59A1"/>
    <w:rsid w:val="00BC5AA7"/>
    <w:rsid w:val="00BC613B"/>
    <w:rsid w:val="00BC6511"/>
    <w:rsid w:val="00BC655E"/>
    <w:rsid w:val="00BC6642"/>
    <w:rsid w:val="00BC6C67"/>
    <w:rsid w:val="00BC6E7E"/>
    <w:rsid w:val="00BC7115"/>
    <w:rsid w:val="00BC78C6"/>
    <w:rsid w:val="00BC7D6B"/>
    <w:rsid w:val="00BC7F1F"/>
    <w:rsid w:val="00BD0600"/>
    <w:rsid w:val="00BD0853"/>
    <w:rsid w:val="00BD0F35"/>
    <w:rsid w:val="00BD19EC"/>
    <w:rsid w:val="00BD1D5E"/>
    <w:rsid w:val="00BD1E46"/>
    <w:rsid w:val="00BD20A2"/>
    <w:rsid w:val="00BD2108"/>
    <w:rsid w:val="00BD2543"/>
    <w:rsid w:val="00BD2693"/>
    <w:rsid w:val="00BD2E2A"/>
    <w:rsid w:val="00BD3212"/>
    <w:rsid w:val="00BD3618"/>
    <w:rsid w:val="00BD3799"/>
    <w:rsid w:val="00BD3AA1"/>
    <w:rsid w:val="00BD3DEB"/>
    <w:rsid w:val="00BD413C"/>
    <w:rsid w:val="00BD474B"/>
    <w:rsid w:val="00BD4A35"/>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9F9"/>
    <w:rsid w:val="00BF0F82"/>
    <w:rsid w:val="00BF10BC"/>
    <w:rsid w:val="00BF19C5"/>
    <w:rsid w:val="00BF1FB6"/>
    <w:rsid w:val="00BF2752"/>
    <w:rsid w:val="00BF2AE3"/>
    <w:rsid w:val="00BF3290"/>
    <w:rsid w:val="00BF32E3"/>
    <w:rsid w:val="00BF3B5F"/>
    <w:rsid w:val="00BF3B65"/>
    <w:rsid w:val="00BF3E62"/>
    <w:rsid w:val="00BF4471"/>
    <w:rsid w:val="00BF462F"/>
    <w:rsid w:val="00BF4FCE"/>
    <w:rsid w:val="00BF522D"/>
    <w:rsid w:val="00BF5336"/>
    <w:rsid w:val="00BF594D"/>
    <w:rsid w:val="00BF5981"/>
    <w:rsid w:val="00BF5E17"/>
    <w:rsid w:val="00BF5E41"/>
    <w:rsid w:val="00BF658E"/>
    <w:rsid w:val="00BF6646"/>
    <w:rsid w:val="00BF6780"/>
    <w:rsid w:val="00BF6AE5"/>
    <w:rsid w:val="00BF6D94"/>
    <w:rsid w:val="00BF6DE5"/>
    <w:rsid w:val="00BF6DF6"/>
    <w:rsid w:val="00BF7203"/>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AFE"/>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050"/>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09F"/>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42E"/>
    <w:rsid w:val="00C2465B"/>
    <w:rsid w:val="00C248D1"/>
    <w:rsid w:val="00C24DAF"/>
    <w:rsid w:val="00C25782"/>
    <w:rsid w:val="00C25BCF"/>
    <w:rsid w:val="00C25EA0"/>
    <w:rsid w:val="00C2600D"/>
    <w:rsid w:val="00C26173"/>
    <w:rsid w:val="00C26918"/>
    <w:rsid w:val="00C26B37"/>
    <w:rsid w:val="00C26BEE"/>
    <w:rsid w:val="00C26D4D"/>
    <w:rsid w:val="00C26D51"/>
    <w:rsid w:val="00C26DC8"/>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63"/>
    <w:rsid w:val="00C42AE8"/>
    <w:rsid w:val="00C42B20"/>
    <w:rsid w:val="00C43745"/>
    <w:rsid w:val="00C43875"/>
    <w:rsid w:val="00C4387A"/>
    <w:rsid w:val="00C43FF0"/>
    <w:rsid w:val="00C4439A"/>
    <w:rsid w:val="00C44DCB"/>
    <w:rsid w:val="00C45063"/>
    <w:rsid w:val="00C452B1"/>
    <w:rsid w:val="00C45344"/>
    <w:rsid w:val="00C45746"/>
    <w:rsid w:val="00C45918"/>
    <w:rsid w:val="00C45E50"/>
    <w:rsid w:val="00C47732"/>
    <w:rsid w:val="00C47A31"/>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10A"/>
    <w:rsid w:val="00C53231"/>
    <w:rsid w:val="00C532A4"/>
    <w:rsid w:val="00C54095"/>
    <w:rsid w:val="00C54862"/>
    <w:rsid w:val="00C55379"/>
    <w:rsid w:val="00C55B74"/>
    <w:rsid w:val="00C55C85"/>
    <w:rsid w:val="00C55ECF"/>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A71"/>
    <w:rsid w:val="00C64E83"/>
    <w:rsid w:val="00C65099"/>
    <w:rsid w:val="00C652A9"/>
    <w:rsid w:val="00C65554"/>
    <w:rsid w:val="00C65806"/>
    <w:rsid w:val="00C65AA5"/>
    <w:rsid w:val="00C65ABC"/>
    <w:rsid w:val="00C65AE5"/>
    <w:rsid w:val="00C65C0B"/>
    <w:rsid w:val="00C663FC"/>
    <w:rsid w:val="00C666BC"/>
    <w:rsid w:val="00C66742"/>
    <w:rsid w:val="00C668EB"/>
    <w:rsid w:val="00C67065"/>
    <w:rsid w:val="00C67679"/>
    <w:rsid w:val="00C67710"/>
    <w:rsid w:val="00C6784A"/>
    <w:rsid w:val="00C67876"/>
    <w:rsid w:val="00C67CF7"/>
    <w:rsid w:val="00C67D3C"/>
    <w:rsid w:val="00C67D71"/>
    <w:rsid w:val="00C700B8"/>
    <w:rsid w:val="00C70512"/>
    <w:rsid w:val="00C70DC2"/>
    <w:rsid w:val="00C70E87"/>
    <w:rsid w:val="00C712B0"/>
    <w:rsid w:val="00C71DD0"/>
    <w:rsid w:val="00C71FA4"/>
    <w:rsid w:val="00C720F8"/>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20F"/>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BA9"/>
    <w:rsid w:val="00C91CDC"/>
    <w:rsid w:val="00C9236E"/>
    <w:rsid w:val="00C923E7"/>
    <w:rsid w:val="00C92428"/>
    <w:rsid w:val="00C92471"/>
    <w:rsid w:val="00C925AC"/>
    <w:rsid w:val="00C92732"/>
    <w:rsid w:val="00C9282F"/>
    <w:rsid w:val="00C92F4F"/>
    <w:rsid w:val="00C9302B"/>
    <w:rsid w:val="00C932A3"/>
    <w:rsid w:val="00C9388A"/>
    <w:rsid w:val="00C93B0E"/>
    <w:rsid w:val="00C93BF9"/>
    <w:rsid w:val="00C93DAF"/>
    <w:rsid w:val="00C94570"/>
    <w:rsid w:val="00C9460C"/>
    <w:rsid w:val="00C947B6"/>
    <w:rsid w:val="00C9488D"/>
    <w:rsid w:val="00C948BB"/>
    <w:rsid w:val="00C948F1"/>
    <w:rsid w:val="00C950E6"/>
    <w:rsid w:val="00C953AB"/>
    <w:rsid w:val="00C95DAA"/>
    <w:rsid w:val="00C96B13"/>
    <w:rsid w:val="00C96E9B"/>
    <w:rsid w:val="00C96EF5"/>
    <w:rsid w:val="00C96F79"/>
    <w:rsid w:val="00C97411"/>
    <w:rsid w:val="00C97C50"/>
    <w:rsid w:val="00CA06D0"/>
    <w:rsid w:val="00CA090D"/>
    <w:rsid w:val="00CA0940"/>
    <w:rsid w:val="00CA0B70"/>
    <w:rsid w:val="00CA0BB5"/>
    <w:rsid w:val="00CA0DD7"/>
    <w:rsid w:val="00CA1894"/>
    <w:rsid w:val="00CA1A53"/>
    <w:rsid w:val="00CA270E"/>
    <w:rsid w:val="00CA31FD"/>
    <w:rsid w:val="00CA3347"/>
    <w:rsid w:val="00CA34AB"/>
    <w:rsid w:val="00CA35E2"/>
    <w:rsid w:val="00CA3933"/>
    <w:rsid w:val="00CA3D58"/>
    <w:rsid w:val="00CA49CE"/>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0F"/>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BB1"/>
    <w:rsid w:val="00CB600B"/>
    <w:rsid w:val="00CB615A"/>
    <w:rsid w:val="00CB64CB"/>
    <w:rsid w:val="00CB70DE"/>
    <w:rsid w:val="00CB717C"/>
    <w:rsid w:val="00CB7A2D"/>
    <w:rsid w:val="00CB7E3F"/>
    <w:rsid w:val="00CB7E42"/>
    <w:rsid w:val="00CC0018"/>
    <w:rsid w:val="00CC01AD"/>
    <w:rsid w:val="00CC06F4"/>
    <w:rsid w:val="00CC0B75"/>
    <w:rsid w:val="00CC1354"/>
    <w:rsid w:val="00CC1594"/>
    <w:rsid w:val="00CC19A9"/>
    <w:rsid w:val="00CC230D"/>
    <w:rsid w:val="00CC2635"/>
    <w:rsid w:val="00CC2AE9"/>
    <w:rsid w:val="00CC3230"/>
    <w:rsid w:val="00CC3575"/>
    <w:rsid w:val="00CC390D"/>
    <w:rsid w:val="00CC3AEA"/>
    <w:rsid w:val="00CC3D1B"/>
    <w:rsid w:val="00CC4465"/>
    <w:rsid w:val="00CC4583"/>
    <w:rsid w:val="00CC470A"/>
    <w:rsid w:val="00CC51F7"/>
    <w:rsid w:val="00CC55CE"/>
    <w:rsid w:val="00CC5AA0"/>
    <w:rsid w:val="00CC5D0C"/>
    <w:rsid w:val="00CC5E1E"/>
    <w:rsid w:val="00CC6447"/>
    <w:rsid w:val="00CC65C0"/>
    <w:rsid w:val="00CC71BF"/>
    <w:rsid w:val="00CC72D1"/>
    <w:rsid w:val="00CC732E"/>
    <w:rsid w:val="00CC738E"/>
    <w:rsid w:val="00CC746E"/>
    <w:rsid w:val="00CC79FD"/>
    <w:rsid w:val="00CC7A34"/>
    <w:rsid w:val="00CC7BEC"/>
    <w:rsid w:val="00CC7C19"/>
    <w:rsid w:val="00CD066C"/>
    <w:rsid w:val="00CD0A0B"/>
    <w:rsid w:val="00CD0D8A"/>
    <w:rsid w:val="00CD105A"/>
    <w:rsid w:val="00CD19E3"/>
    <w:rsid w:val="00CD1E72"/>
    <w:rsid w:val="00CD2154"/>
    <w:rsid w:val="00CD21B0"/>
    <w:rsid w:val="00CD26DF"/>
    <w:rsid w:val="00CD28D7"/>
    <w:rsid w:val="00CD2A90"/>
    <w:rsid w:val="00CD2E99"/>
    <w:rsid w:val="00CD2F6B"/>
    <w:rsid w:val="00CD32F6"/>
    <w:rsid w:val="00CD356A"/>
    <w:rsid w:val="00CD3739"/>
    <w:rsid w:val="00CD3911"/>
    <w:rsid w:val="00CD3C78"/>
    <w:rsid w:val="00CD3E5C"/>
    <w:rsid w:val="00CD43BF"/>
    <w:rsid w:val="00CD44E3"/>
    <w:rsid w:val="00CD4BAB"/>
    <w:rsid w:val="00CD4C64"/>
    <w:rsid w:val="00CD4FA8"/>
    <w:rsid w:val="00CD5E70"/>
    <w:rsid w:val="00CD5F26"/>
    <w:rsid w:val="00CD621D"/>
    <w:rsid w:val="00CD6241"/>
    <w:rsid w:val="00CD6536"/>
    <w:rsid w:val="00CD65E7"/>
    <w:rsid w:val="00CD744F"/>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2D2E"/>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50"/>
    <w:rsid w:val="00CF31F1"/>
    <w:rsid w:val="00CF3807"/>
    <w:rsid w:val="00CF38DC"/>
    <w:rsid w:val="00CF3A2E"/>
    <w:rsid w:val="00CF3E11"/>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595"/>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5F97"/>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5B5C"/>
    <w:rsid w:val="00D260F8"/>
    <w:rsid w:val="00D263A4"/>
    <w:rsid w:val="00D26445"/>
    <w:rsid w:val="00D264BE"/>
    <w:rsid w:val="00D26636"/>
    <w:rsid w:val="00D26CF0"/>
    <w:rsid w:val="00D26E82"/>
    <w:rsid w:val="00D27738"/>
    <w:rsid w:val="00D27866"/>
    <w:rsid w:val="00D27A3A"/>
    <w:rsid w:val="00D27F4D"/>
    <w:rsid w:val="00D302F6"/>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BE"/>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02"/>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1FF"/>
    <w:rsid w:val="00D644F5"/>
    <w:rsid w:val="00D64617"/>
    <w:rsid w:val="00D64C8B"/>
    <w:rsid w:val="00D64E5E"/>
    <w:rsid w:val="00D652AB"/>
    <w:rsid w:val="00D65446"/>
    <w:rsid w:val="00D65810"/>
    <w:rsid w:val="00D65934"/>
    <w:rsid w:val="00D65BA8"/>
    <w:rsid w:val="00D65D4C"/>
    <w:rsid w:val="00D65D9F"/>
    <w:rsid w:val="00D6605C"/>
    <w:rsid w:val="00D666F2"/>
    <w:rsid w:val="00D66C80"/>
    <w:rsid w:val="00D66F96"/>
    <w:rsid w:val="00D6731E"/>
    <w:rsid w:val="00D67582"/>
    <w:rsid w:val="00D6778F"/>
    <w:rsid w:val="00D67792"/>
    <w:rsid w:val="00D67925"/>
    <w:rsid w:val="00D67A8F"/>
    <w:rsid w:val="00D67B99"/>
    <w:rsid w:val="00D67BB6"/>
    <w:rsid w:val="00D705F4"/>
    <w:rsid w:val="00D70678"/>
    <w:rsid w:val="00D70A08"/>
    <w:rsid w:val="00D70C56"/>
    <w:rsid w:val="00D70D59"/>
    <w:rsid w:val="00D71078"/>
    <w:rsid w:val="00D712E0"/>
    <w:rsid w:val="00D71834"/>
    <w:rsid w:val="00D71C5A"/>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A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7C8"/>
    <w:rsid w:val="00D92B8A"/>
    <w:rsid w:val="00D92BBE"/>
    <w:rsid w:val="00D92EFB"/>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887"/>
    <w:rsid w:val="00DA1A5F"/>
    <w:rsid w:val="00DA1AD9"/>
    <w:rsid w:val="00DA1D95"/>
    <w:rsid w:val="00DA1E27"/>
    <w:rsid w:val="00DA2007"/>
    <w:rsid w:val="00DA21AB"/>
    <w:rsid w:val="00DA327E"/>
    <w:rsid w:val="00DA32FA"/>
    <w:rsid w:val="00DA367A"/>
    <w:rsid w:val="00DA369B"/>
    <w:rsid w:val="00DA3BBA"/>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0FC9"/>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B78AE"/>
    <w:rsid w:val="00DB7F57"/>
    <w:rsid w:val="00DC00BD"/>
    <w:rsid w:val="00DC06DD"/>
    <w:rsid w:val="00DC0A4E"/>
    <w:rsid w:val="00DC15AB"/>
    <w:rsid w:val="00DC2061"/>
    <w:rsid w:val="00DC22E1"/>
    <w:rsid w:val="00DC25CB"/>
    <w:rsid w:val="00DC27D7"/>
    <w:rsid w:val="00DC289C"/>
    <w:rsid w:val="00DC2AA2"/>
    <w:rsid w:val="00DC3879"/>
    <w:rsid w:val="00DC3C42"/>
    <w:rsid w:val="00DC447A"/>
    <w:rsid w:val="00DC44C8"/>
    <w:rsid w:val="00DC4A6B"/>
    <w:rsid w:val="00DC4AC6"/>
    <w:rsid w:val="00DC4B5F"/>
    <w:rsid w:val="00DC4D80"/>
    <w:rsid w:val="00DC51C4"/>
    <w:rsid w:val="00DC5354"/>
    <w:rsid w:val="00DC5E11"/>
    <w:rsid w:val="00DC60DA"/>
    <w:rsid w:val="00DC6113"/>
    <w:rsid w:val="00DC61BC"/>
    <w:rsid w:val="00DC6259"/>
    <w:rsid w:val="00DC68F2"/>
    <w:rsid w:val="00DC703D"/>
    <w:rsid w:val="00DC70A4"/>
    <w:rsid w:val="00DC7148"/>
    <w:rsid w:val="00DC7369"/>
    <w:rsid w:val="00DD0058"/>
    <w:rsid w:val="00DD0291"/>
    <w:rsid w:val="00DD042D"/>
    <w:rsid w:val="00DD05A8"/>
    <w:rsid w:val="00DD0A93"/>
    <w:rsid w:val="00DD0B04"/>
    <w:rsid w:val="00DD0B36"/>
    <w:rsid w:val="00DD0C4B"/>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169"/>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810"/>
    <w:rsid w:val="00DE2F84"/>
    <w:rsid w:val="00DE3033"/>
    <w:rsid w:val="00DE30E1"/>
    <w:rsid w:val="00DE312E"/>
    <w:rsid w:val="00DE3392"/>
    <w:rsid w:val="00DE33DC"/>
    <w:rsid w:val="00DE37A0"/>
    <w:rsid w:val="00DE37AD"/>
    <w:rsid w:val="00DE3DBB"/>
    <w:rsid w:val="00DE3E5E"/>
    <w:rsid w:val="00DE3FBE"/>
    <w:rsid w:val="00DE420B"/>
    <w:rsid w:val="00DE43D9"/>
    <w:rsid w:val="00DE4B49"/>
    <w:rsid w:val="00DE4CB2"/>
    <w:rsid w:val="00DE5123"/>
    <w:rsid w:val="00DE5261"/>
    <w:rsid w:val="00DE52C2"/>
    <w:rsid w:val="00DE5877"/>
    <w:rsid w:val="00DE5978"/>
    <w:rsid w:val="00DE5C38"/>
    <w:rsid w:val="00DE640B"/>
    <w:rsid w:val="00DE68CB"/>
    <w:rsid w:val="00DE6DA4"/>
    <w:rsid w:val="00DE7B44"/>
    <w:rsid w:val="00DE7BC7"/>
    <w:rsid w:val="00DE7BE6"/>
    <w:rsid w:val="00DE7E37"/>
    <w:rsid w:val="00DE7E98"/>
    <w:rsid w:val="00DE7F7A"/>
    <w:rsid w:val="00DF0186"/>
    <w:rsid w:val="00DF032F"/>
    <w:rsid w:val="00DF084F"/>
    <w:rsid w:val="00DF09CF"/>
    <w:rsid w:val="00DF0AC6"/>
    <w:rsid w:val="00DF0F31"/>
    <w:rsid w:val="00DF1051"/>
    <w:rsid w:val="00DF13E2"/>
    <w:rsid w:val="00DF146E"/>
    <w:rsid w:val="00DF14F3"/>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6F0"/>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48C"/>
    <w:rsid w:val="00E0562E"/>
    <w:rsid w:val="00E0576C"/>
    <w:rsid w:val="00E05B75"/>
    <w:rsid w:val="00E0600C"/>
    <w:rsid w:val="00E0629D"/>
    <w:rsid w:val="00E068F1"/>
    <w:rsid w:val="00E06932"/>
    <w:rsid w:val="00E069A8"/>
    <w:rsid w:val="00E06BE0"/>
    <w:rsid w:val="00E07AF8"/>
    <w:rsid w:val="00E07E3C"/>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3A3"/>
    <w:rsid w:val="00E17A64"/>
    <w:rsid w:val="00E17FAD"/>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1BD"/>
    <w:rsid w:val="00E362A7"/>
    <w:rsid w:val="00E36366"/>
    <w:rsid w:val="00E3665D"/>
    <w:rsid w:val="00E367D2"/>
    <w:rsid w:val="00E37672"/>
    <w:rsid w:val="00E37A81"/>
    <w:rsid w:val="00E37C5E"/>
    <w:rsid w:val="00E40910"/>
    <w:rsid w:val="00E40E55"/>
    <w:rsid w:val="00E40FF0"/>
    <w:rsid w:val="00E410BA"/>
    <w:rsid w:val="00E4212A"/>
    <w:rsid w:val="00E4263F"/>
    <w:rsid w:val="00E4271B"/>
    <w:rsid w:val="00E4297D"/>
    <w:rsid w:val="00E4298A"/>
    <w:rsid w:val="00E42FB1"/>
    <w:rsid w:val="00E430A7"/>
    <w:rsid w:val="00E434BA"/>
    <w:rsid w:val="00E438C5"/>
    <w:rsid w:val="00E43CC0"/>
    <w:rsid w:val="00E43EAB"/>
    <w:rsid w:val="00E43ED1"/>
    <w:rsid w:val="00E43FFA"/>
    <w:rsid w:val="00E4434C"/>
    <w:rsid w:val="00E4438F"/>
    <w:rsid w:val="00E4521E"/>
    <w:rsid w:val="00E4529E"/>
    <w:rsid w:val="00E4566B"/>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B2"/>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D5E"/>
    <w:rsid w:val="00E63F4D"/>
    <w:rsid w:val="00E64216"/>
    <w:rsid w:val="00E64381"/>
    <w:rsid w:val="00E64F80"/>
    <w:rsid w:val="00E65222"/>
    <w:rsid w:val="00E65995"/>
    <w:rsid w:val="00E65C1A"/>
    <w:rsid w:val="00E65D2B"/>
    <w:rsid w:val="00E65F33"/>
    <w:rsid w:val="00E66160"/>
    <w:rsid w:val="00E66520"/>
    <w:rsid w:val="00E66B2C"/>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1C7"/>
    <w:rsid w:val="00E77ADF"/>
    <w:rsid w:val="00E77D08"/>
    <w:rsid w:val="00E80237"/>
    <w:rsid w:val="00E80403"/>
    <w:rsid w:val="00E80702"/>
    <w:rsid w:val="00E807FC"/>
    <w:rsid w:val="00E8131F"/>
    <w:rsid w:val="00E81616"/>
    <w:rsid w:val="00E81668"/>
    <w:rsid w:val="00E8236D"/>
    <w:rsid w:val="00E82551"/>
    <w:rsid w:val="00E82C5F"/>
    <w:rsid w:val="00E82D93"/>
    <w:rsid w:val="00E83B3E"/>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7CC"/>
    <w:rsid w:val="00E9608D"/>
    <w:rsid w:val="00E9633E"/>
    <w:rsid w:val="00E967E9"/>
    <w:rsid w:val="00E96B85"/>
    <w:rsid w:val="00E96E2C"/>
    <w:rsid w:val="00E96EEA"/>
    <w:rsid w:val="00E97203"/>
    <w:rsid w:val="00E97783"/>
    <w:rsid w:val="00E97837"/>
    <w:rsid w:val="00EA02B8"/>
    <w:rsid w:val="00EA094F"/>
    <w:rsid w:val="00EA1525"/>
    <w:rsid w:val="00EA1B17"/>
    <w:rsid w:val="00EA1B9C"/>
    <w:rsid w:val="00EA1BD9"/>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D46"/>
    <w:rsid w:val="00EA6EEB"/>
    <w:rsid w:val="00EA7120"/>
    <w:rsid w:val="00EA7437"/>
    <w:rsid w:val="00EA774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0C15"/>
    <w:rsid w:val="00EC146F"/>
    <w:rsid w:val="00EC16A8"/>
    <w:rsid w:val="00EC1833"/>
    <w:rsid w:val="00EC1931"/>
    <w:rsid w:val="00EC1AE3"/>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47A"/>
    <w:rsid w:val="00EC555B"/>
    <w:rsid w:val="00EC5648"/>
    <w:rsid w:val="00EC593E"/>
    <w:rsid w:val="00EC5DE8"/>
    <w:rsid w:val="00EC5F70"/>
    <w:rsid w:val="00EC5FB4"/>
    <w:rsid w:val="00EC64DF"/>
    <w:rsid w:val="00EC67EE"/>
    <w:rsid w:val="00EC68A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00"/>
    <w:rsid w:val="00ED5718"/>
    <w:rsid w:val="00ED62FD"/>
    <w:rsid w:val="00ED65F0"/>
    <w:rsid w:val="00ED6F49"/>
    <w:rsid w:val="00ED74E5"/>
    <w:rsid w:val="00ED7686"/>
    <w:rsid w:val="00ED7709"/>
    <w:rsid w:val="00ED7A25"/>
    <w:rsid w:val="00ED7C55"/>
    <w:rsid w:val="00ED7CC7"/>
    <w:rsid w:val="00EE014B"/>
    <w:rsid w:val="00EE0284"/>
    <w:rsid w:val="00EE0567"/>
    <w:rsid w:val="00EE06A1"/>
    <w:rsid w:val="00EE139E"/>
    <w:rsid w:val="00EE170D"/>
    <w:rsid w:val="00EE1D36"/>
    <w:rsid w:val="00EE1EA5"/>
    <w:rsid w:val="00EE1EA6"/>
    <w:rsid w:val="00EE2C4F"/>
    <w:rsid w:val="00EE2FE7"/>
    <w:rsid w:val="00EE2FFD"/>
    <w:rsid w:val="00EE37E5"/>
    <w:rsid w:val="00EE3B60"/>
    <w:rsid w:val="00EE3FFD"/>
    <w:rsid w:val="00EE43B9"/>
    <w:rsid w:val="00EE477D"/>
    <w:rsid w:val="00EE4E82"/>
    <w:rsid w:val="00EE5D6C"/>
    <w:rsid w:val="00EE5FF9"/>
    <w:rsid w:val="00EE61B1"/>
    <w:rsid w:val="00EE63E6"/>
    <w:rsid w:val="00EE65A8"/>
    <w:rsid w:val="00EE69A6"/>
    <w:rsid w:val="00EE6D44"/>
    <w:rsid w:val="00EE70D1"/>
    <w:rsid w:val="00EE74F6"/>
    <w:rsid w:val="00EE76A9"/>
    <w:rsid w:val="00EE7B57"/>
    <w:rsid w:val="00EE7F24"/>
    <w:rsid w:val="00EE7FA7"/>
    <w:rsid w:val="00EF0191"/>
    <w:rsid w:val="00EF0555"/>
    <w:rsid w:val="00EF05DD"/>
    <w:rsid w:val="00EF086F"/>
    <w:rsid w:val="00EF09DC"/>
    <w:rsid w:val="00EF0D0F"/>
    <w:rsid w:val="00EF0E47"/>
    <w:rsid w:val="00EF13CC"/>
    <w:rsid w:val="00EF19C9"/>
    <w:rsid w:val="00EF1A20"/>
    <w:rsid w:val="00EF2172"/>
    <w:rsid w:val="00EF21C3"/>
    <w:rsid w:val="00EF2453"/>
    <w:rsid w:val="00EF25CA"/>
    <w:rsid w:val="00EF272B"/>
    <w:rsid w:val="00EF2907"/>
    <w:rsid w:val="00EF3325"/>
    <w:rsid w:val="00EF3390"/>
    <w:rsid w:val="00EF3499"/>
    <w:rsid w:val="00EF40A3"/>
    <w:rsid w:val="00EF4742"/>
    <w:rsid w:val="00EF47C7"/>
    <w:rsid w:val="00EF4858"/>
    <w:rsid w:val="00EF5A32"/>
    <w:rsid w:val="00EF5B80"/>
    <w:rsid w:val="00EF6954"/>
    <w:rsid w:val="00EF6B02"/>
    <w:rsid w:val="00EF6FE8"/>
    <w:rsid w:val="00F004A9"/>
    <w:rsid w:val="00F00766"/>
    <w:rsid w:val="00F00896"/>
    <w:rsid w:val="00F00ABD"/>
    <w:rsid w:val="00F00BEB"/>
    <w:rsid w:val="00F00CE2"/>
    <w:rsid w:val="00F00D60"/>
    <w:rsid w:val="00F00F4F"/>
    <w:rsid w:val="00F010D1"/>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07D1D"/>
    <w:rsid w:val="00F102D0"/>
    <w:rsid w:val="00F10657"/>
    <w:rsid w:val="00F10C10"/>
    <w:rsid w:val="00F10F1C"/>
    <w:rsid w:val="00F11055"/>
    <w:rsid w:val="00F115A0"/>
    <w:rsid w:val="00F11A01"/>
    <w:rsid w:val="00F11C73"/>
    <w:rsid w:val="00F120C5"/>
    <w:rsid w:val="00F12181"/>
    <w:rsid w:val="00F12720"/>
    <w:rsid w:val="00F12735"/>
    <w:rsid w:val="00F13D37"/>
    <w:rsid w:val="00F1416E"/>
    <w:rsid w:val="00F143D5"/>
    <w:rsid w:val="00F14B49"/>
    <w:rsid w:val="00F14D9F"/>
    <w:rsid w:val="00F14F43"/>
    <w:rsid w:val="00F15077"/>
    <w:rsid w:val="00F153D6"/>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4B1"/>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4F9B"/>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0F9A"/>
    <w:rsid w:val="00F3109B"/>
    <w:rsid w:val="00F315BC"/>
    <w:rsid w:val="00F3162C"/>
    <w:rsid w:val="00F32190"/>
    <w:rsid w:val="00F323E5"/>
    <w:rsid w:val="00F32B29"/>
    <w:rsid w:val="00F32EB8"/>
    <w:rsid w:val="00F3307F"/>
    <w:rsid w:val="00F3317A"/>
    <w:rsid w:val="00F331BC"/>
    <w:rsid w:val="00F33A7B"/>
    <w:rsid w:val="00F3423B"/>
    <w:rsid w:val="00F3430E"/>
    <w:rsid w:val="00F3432A"/>
    <w:rsid w:val="00F343E8"/>
    <w:rsid w:val="00F3457A"/>
    <w:rsid w:val="00F349F2"/>
    <w:rsid w:val="00F34A09"/>
    <w:rsid w:val="00F35BAF"/>
    <w:rsid w:val="00F35C1A"/>
    <w:rsid w:val="00F35F23"/>
    <w:rsid w:val="00F3675F"/>
    <w:rsid w:val="00F3680A"/>
    <w:rsid w:val="00F3697A"/>
    <w:rsid w:val="00F36C42"/>
    <w:rsid w:val="00F37392"/>
    <w:rsid w:val="00F37AF1"/>
    <w:rsid w:val="00F37B13"/>
    <w:rsid w:val="00F40190"/>
    <w:rsid w:val="00F401B1"/>
    <w:rsid w:val="00F40A10"/>
    <w:rsid w:val="00F41657"/>
    <w:rsid w:val="00F41B0A"/>
    <w:rsid w:val="00F41DCC"/>
    <w:rsid w:val="00F41F34"/>
    <w:rsid w:val="00F41F96"/>
    <w:rsid w:val="00F42022"/>
    <w:rsid w:val="00F42A37"/>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587"/>
    <w:rsid w:val="00F50CBD"/>
    <w:rsid w:val="00F50F2A"/>
    <w:rsid w:val="00F51D45"/>
    <w:rsid w:val="00F51E5B"/>
    <w:rsid w:val="00F520D7"/>
    <w:rsid w:val="00F52AE0"/>
    <w:rsid w:val="00F52CE2"/>
    <w:rsid w:val="00F530B4"/>
    <w:rsid w:val="00F53223"/>
    <w:rsid w:val="00F532E8"/>
    <w:rsid w:val="00F5339D"/>
    <w:rsid w:val="00F53496"/>
    <w:rsid w:val="00F53866"/>
    <w:rsid w:val="00F53C2B"/>
    <w:rsid w:val="00F53DF1"/>
    <w:rsid w:val="00F54343"/>
    <w:rsid w:val="00F5470E"/>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7E1"/>
    <w:rsid w:val="00F669B1"/>
    <w:rsid w:val="00F66A07"/>
    <w:rsid w:val="00F66BB4"/>
    <w:rsid w:val="00F66D26"/>
    <w:rsid w:val="00F671DB"/>
    <w:rsid w:val="00F6720C"/>
    <w:rsid w:val="00F6756B"/>
    <w:rsid w:val="00F679DA"/>
    <w:rsid w:val="00F67F93"/>
    <w:rsid w:val="00F700F3"/>
    <w:rsid w:val="00F70154"/>
    <w:rsid w:val="00F7016C"/>
    <w:rsid w:val="00F703DB"/>
    <w:rsid w:val="00F706ED"/>
    <w:rsid w:val="00F7082C"/>
    <w:rsid w:val="00F70E9D"/>
    <w:rsid w:val="00F71382"/>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410"/>
    <w:rsid w:val="00F75642"/>
    <w:rsid w:val="00F75AA5"/>
    <w:rsid w:val="00F75BBC"/>
    <w:rsid w:val="00F75FD0"/>
    <w:rsid w:val="00F761BD"/>
    <w:rsid w:val="00F76295"/>
    <w:rsid w:val="00F763D2"/>
    <w:rsid w:val="00F7670E"/>
    <w:rsid w:val="00F769A8"/>
    <w:rsid w:val="00F76F2B"/>
    <w:rsid w:val="00F7762C"/>
    <w:rsid w:val="00F776C4"/>
    <w:rsid w:val="00F7792F"/>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00F"/>
    <w:rsid w:val="00F85748"/>
    <w:rsid w:val="00F85D1B"/>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4B6A"/>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20"/>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A6A"/>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0E50"/>
    <w:rsid w:val="00FB14EC"/>
    <w:rsid w:val="00FB18B4"/>
    <w:rsid w:val="00FB1C7D"/>
    <w:rsid w:val="00FB1EA3"/>
    <w:rsid w:val="00FB21BD"/>
    <w:rsid w:val="00FB22DF"/>
    <w:rsid w:val="00FB2379"/>
    <w:rsid w:val="00FB24ED"/>
    <w:rsid w:val="00FB2750"/>
    <w:rsid w:val="00FB281A"/>
    <w:rsid w:val="00FB3055"/>
    <w:rsid w:val="00FB3106"/>
    <w:rsid w:val="00FB33CA"/>
    <w:rsid w:val="00FB3C04"/>
    <w:rsid w:val="00FB3EF8"/>
    <w:rsid w:val="00FB411A"/>
    <w:rsid w:val="00FB42B3"/>
    <w:rsid w:val="00FB45C7"/>
    <w:rsid w:val="00FB45E3"/>
    <w:rsid w:val="00FB4711"/>
    <w:rsid w:val="00FB484F"/>
    <w:rsid w:val="00FB4AB0"/>
    <w:rsid w:val="00FB4D27"/>
    <w:rsid w:val="00FB4E7D"/>
    <w:rsid w:val="00FB50CE"/>
    <w:rsid w:val="00FB50E9"/>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B8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C7DB8"/>
    <w:rsid w:val="00FD0E73"/>
    <w:rsid w:val="00FD1169"/>
    <w:rsid w:val="00FD15A1"/>
    <w:rsid w:val="00FD1653"/>
    <w:rsid w:val="00FD1798"/>
    <w:rsid w:val="00FD294C"/>
    <w:rsid w:val="00FD2E86"/>
    <w:rsid w:val="00FD2F8A"/>
    <w:rsid w:val="00FD385F"/>
    <w:rsid w:val="00FD39C8"/>
    <w:rsid w:val="00FD3D0B"/>
    <w:rsid w:val="00FD3DB9"/>
    <w:rsid w:val="00FD409B"/>
    <w:rsid w:val="00FD49EC"/>
    <w:rsid w:val="00FD4C08"/>
    <w:rsid w:val="00FD59C9"/>
    <w:rsid w:val="00FD5B72"/>
    <w:rsid w:val="00FD5BDF"/>
    <w:rsid w:val="00FD5F2D"/>
    <w:rsid w:val="00FD60EC"/>
    <w:rsid w:val="00FD62C2"/>
    <w:rsid w:val="00FD6463"/>
    <w:rsid w:val="00FD66BB"/>
    <w:rsid w:val="00FD67C8"/>
    <w:rsid w:val="00FD6C31"/>
    <w:rsid w:val="00FD7041"/>
    <w:rsid w:val="00FD7060"/>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91"/>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 w:val="05AB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14EE5AAF-733B-40A9-BA56-9B294D246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EF"/>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315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5AE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link w:val="FootnoteTextChar"/>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link w:val="BodyText2Char"/>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列表段落"/>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ui-provider">
    <w:name w:val="ui-provider"/>
    <w:basedOn w:val="DefaultParagraphFont"/>
    <w:rsid w:val="00551DFB"/>
  </w:style>
  <w:style w:type="table" w:styleId="GridTable2-Accent4">
    <w:name w:val="Grid Table 2 Accent 4"/>
    <w:basedOn w:val="TableNormal"/>
    <w:uiPriority w:val="47"/>
    <w:rsid w:val="008C35A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5">
    <w:name w:val="Grid Table 3 Accent 5"/>
    <w:basedOn w:val="TableNormal"/>
    <w:uiPriority w:val="48"/>
    <w:rsid w:val="001D20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character" w:customStyle="1" w:styleId="Heading4Char">
    <w:name w:val="Heading 4 Char"/>
    <w:basedOn w:val="DefaultParagraphFont"/>
    <w:link w:val="Heading4"/>
    <w:rsid w:val="00EC0C15"/>
    <w:rPr>
      <w:rFonts w:ascii="Arial" w:hAnsi="Arial"/>
      <w:sz w:val="24"/>
      <w:lang w:val="en-GB" w:eastAsia="en-US"/>
    </w:rPr>
  </w:style>
  <w:style w:type="character" w:customStyle="1" w:styleId="Heading5Char">
    <w:name w:val="Heading 5 Char"/>
    <w:basedOn w:val="DefaultParagraphFont"/>
    <w:link w:val="Heading5"/>
    <w:rsid w:val="00EC0C15"/>
    <w:rPr>
      <w:rFonts w:ascii="Arial" w:hAnsi="Arial"/>
      <w:sz w:val="22"/>
      <w:lang w:val="en-GB" w:eastAsia="en-US"/>
    </w:rPr>
  </w:style>
  <w:style w:type="character" w:customStyle="1" w:styleId="Heading6Char">
    <w:name w:val="Heading 6 Char"/>
    <w:basedOn w:val="DefaultParagraphFont"/>
    <w:link w:val="Heading6"/>
    <w:rsid w:val="00EC0C15"/>
    <w:rPr>
      <w:rFonts w:ascii="Arial" w:hAnsi="Arial"/>
      <w:lang w:val="en-GB" w:eastAsia="en-US"/>
    </w:rPr>
  </w:style>
  <w:style w:type="character" w:customStyle="1" w:styleId="Heading7Char">
    <w:name w:val="Heading 7 Char"/>
    <w:basedOn w:val="DefaultParagraphFont"/>
    <w:link w:val="Heading7"/>
    <w:rsid w:val="00EC0C15"/>
    <w:rPr>
      <w:rFonts w:ascii="Arial" w:hAnsi="Arial"/>
      <w:lang w:val="en-GB" w:eastAsia="en-US"/>
    </w:rPr>
  </w:style>
  <w:style w:type="character" w:customStyle="1" w:styleId="Heading8Char">
    <w:name w:val="Heading 8 Char"/>
    <w:basedOn w:val="DefaultParagraphFont"/>
    <w:link w:val="Heading8"/>
    <w:rsid w:val="00EC0C15"/>
    <w:rPr>
      <w:rFonts w:ascii="Arial" w:hAnsi="Arial"/>
      <w:sz w:val="36"/>
      <w:lang w:val="en-GB" w:eastAsia="en-US"/>
    </w:rPr>
  </w:style>
  <w:style w:type="character" w:customStyle="1" w:styleId="Heading9Char">
    <w:name w:val="Heading 9 Char"/>
    <w:basedOn w:val="DefaultParagraphFont"/>
    <w:link w:val="Heading9"/>
    <w:rsid w:val="00EC0C15"/>
    <w:rPr>
      <w:rFonts w:ascii="Arial" w:hAnsi="Arial"/>
      <w:sz w:val="36"/>
      <w:lang w:val="en-GB" w:eastAsia="en-US"/>
    </w:rPr>
  </w:style>
  <w:style w:type="character" w:customStyle="1" w:styleId="FootnoteTextChar">
    <w:name w:val="Footnote Text Char"/>
    <w:basedOn w:val="DefaultParagraphFont"/>
    <w:link w:val="FootnoteText"/>
    <w:semiHidden/>
    <w:rsid w:val="00EC0C15"/>
    <w:rPr>
      <w:rFonts w:asciiTheme="minorHAnsi" w:eastAsiaTheme="minorEastAsia" w:hAnsiTheme="minorHAnsi" w:cstheme="minorBidi"/>
      <w:kern w:val="2"/>
      <w:sz w:val="16"/>
      <w:szCs w:val="24"/>
      <w:lang w:eastAsia="zh-TW"/>
      <w14:ligatures w14:val="standardContextual"/>
    </w:rPr>
  </w:style>
  <w:style w:type="character" w:customStyle="1" w:styleId="FooterChar">
    <w:name w:val="Footer Char"/>
    <w:basedOn w:val="DefaultParagraphFont"/>
    <w:link w:val="Footer"/>
    <w:rsid w:val="00EC0C15"/>
    <w:rPr>
      <w:rFonts w:ascii="Arial" w:hAnsi="Arial"/>
      <w:b/>
      <w:i/>
      <w:noProof/>
      <w:sz w:val="18"/>
      <w:lang w:eastAsia="en-US"/>
    </w:rPr>
  </w:style>
  <w:style w:type="character" w:customStyle="1" w:styleId="CommentTextChar">
    <w:name w:val="Comment Text Char"/>
    <w:basedOn w:val="DefaultParagraphFont"/>
    <w:link w:val="CommentText"/>
    <w:semiHidden/>
    <w:rsid w:val="00EC0C15"/>
    <w:rPr>
      <w:rFonts w:asciiTheme="minorHAnsi" w:eastAsia="MS Mincho" w:hAnsiTheme="minorHAnsi" w:cstheme="minorBidi"/>
      <w:kern w:val="2"/>
      <w:sz w:val="24"/>
      <w:szCs w:val="24"/>
      <w:lang w:eastAsia="zh-TW"/>
      <w14:ligatures w14:val="standardContextual"/>
    </w:rPr>
  </w:style>
  <w:style w:type="character" w:customStyle="1" w:styleId="BodyText2Char">
    <w:name w:val="Body Text 2 Char"/>
    <w:basedOn w:val="DefaultParagraphFont"/>
    <w:link w:val="BodyText2"/>
    <w:rsid w:val="00EC0C15"/>
    <w:rPr>
      <w:rFonts w:asciiTheme="minorHAnsi" w:eastAsia="MS Mincho" w:hAnsiTheme="minorHAnsi" w:cstheme="minorBidi"/>
      <w:color w:val="FFFF00"/>
      <w:kern w:val="2"/>
      <w:sz w:val="24"/>
      <w:szCs w:val="24"/>
      <w:lang w:eastAsia="ja-JP"/>
      <w14:ligatures w14:val="standardContextual"/>
    </w:rPr>
  </w:style>
  <w:style w:type="character" w:customStyle="1" w:styleId="DocumentMapChar">
    <w:name w:val="Document Map Char"/>
    <w:basedOn w:val="DefaultParagraphFont"/>
    <w:link w:val="DocumentMap"/>
    <w:semiHidden/>
    <w:rsid w:val="00EC0C15"/>
    <w:rPr>
      <w:rFonts w:ascii="Tahoma" w:eastAsiaTheme="minorEastAsia" w:hAnsi="Tahoma" w:cs="Tahoma"/>
      <w:kern w:val="2"/>
      <w:sz w:val="24"/>
      <w:szCs w:val="24"/>
      <w:shd w:val="clear" w:color="auto" w:fill="000080"/>
      <w:lang w:eastAsia="zh-TW"/>
      <w14:ligatures w14:val="standardContextual"/>
    </w:rPr>
  </w:style>
  <w:style w:type="character" w:customStyle="1" w:styleId="CommentSubjectChar">
    <w:name w:val="Comment Subject Char"/>
    <w:basedOn w:val="CommentTextChar"/>
    <w:link w:val="CommentSubject"/>
    <w:semiHidden/>
    <w:rsid w:val="00EC0C15"/>
    <w:rPr>
      <w:rFonts w:asciiTheme="minorHAnsi" w:eastAsia="Times New Roman" w:hAnsiTheme="minorHAnsi" w:cstheme="minorBidi"/>
      <w:b/>
      <w:bCs/>
      <w:kern w:val="2"/>
      <w:sz w:val="24"/>
      <w:szCs w:val="24"/>
      <w:lang w:eastAsia="zh-TW"/>
      <w14:ligatures w14:val="standardContextual"/>
    </w:rPr>
  </w:style>
  <w:style w:type="character" w:customStyle="1" w:styleId="BalloonTextChar">
    <w:name w:val="Balloon Text Char"/>
    <w:basedOn w:val="DefaultParagraphFont"/>
    <w:link w:val="BalloonText"/>
    <w:semiHidden/>
    <w:rsid w:val="00EC0C15"/>
    <w:rPr>
      <w:rFonts w:ascii="Tahoma" w:eastAsiaTheme="minorEastAsia" w:hAnsi="Tahoma" w:cs="Tahoma"/>
      <w:kern w:val="2"/>
      <w:sz w:val="16"/>
      <w:szCs w:val="16"/>
      <w:lang w:eastAsia="zh-TW"/>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293731">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745910">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3237560">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111621">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610479">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5417550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67349982">
      <w:bodyDiv w:val="1"/>
      <w:marLeft w:val="0"/>
      <w:marRight w:val="0"/>
      <w:marTop w:val="0"/>
      <w:marBottom w:val="0"/>
      <w:divBdr>
        <w:top w:val="none" w:sz="0" w:space="0" w:color="auto"/>
        <w:left w:val="none" w:sz="0" w:space="0" w:color="auto"/>
        <w:bottom w:val="none" w:sz="0" w:space="0" w:color="auto"/>
        <w:right w:val="none" w:sz="0" w:space="0" w:color="auto"/>
      </w:divBdr>
    </w:div>
    <w:div w:id="27329416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66698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7503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63337176">
      <w:bodyDiv w:val="1"/>
      <w:marLeft w:val="0"/>
      <w:marRight w:val="0"/>
      <w:marTop w:val="0"/>
      <w:marBottom w:val="0"/>
      <w:divBdr>
        <w:top w:val="none" w:sz="0" w:space="0" w:color="auto"/>
        <w:left w:val="none" w:sz="0" w:space="0" w:color="auto"/>
        <w:bottom w:val="none" w:sz="0" w:space="0" w:color="auto"/>
        <w:right w:val="none" w:sz="0" w:space="0" w:color="auto"/>
      </w:divBdr>
    </w:div>
    <w:div w:id="36444643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6704907">
      <w:bodyDiv w:val="1"/>
      <w:marLeft w:val="0"/>
      <w:marRight w:val="0"/>
      <w:marTop w:val="0"/>
      <w:marBottom w:val="0"/>
      <w:divBdr>
        <w:top w:val="none" w:sz="0" w:space="0" w:color="auto"/>
        <w:left w:val="none" w:sz="0" w:space="0" w:color="auto"/>
        <w:bottom w:val="none" w:sz="0" w:space="0" w:color="auto"/>
        <w:right w:val="none" w:sz="0" w:space="0" w:color="auto"/>
      </w:divBdr>
    </w:div>
    <w:div w:id="377625977">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9734072">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10590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395">
      <w:bodyDiv w:val="1"/>
      <w:marLeft w:val="0"/>
      <w:marRight w:val="0"/>
      <w:marTop w:val="0"/>
      <w:marBottom w:val="0"/>
      <w:divBdr>
        <w:top w:val="none" w:sz="0" w:space="0" w:color="auto"/>
        <w:left w:val="none" w:sz="0" w:space="0" w:color="auto"/>
        <w:bottom w:val="none" w:sz="0" w:space="0" w:color="auto"/>
        <w:right w:val="none" w:sz="0" w:space="0" w:color="auto"/>
      </w:divBdr>
    </w:div>
    <w:div w:id="466702781">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244843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240309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02595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8497532">
      <w:bodyDiv w:val="1"/>
      <w:marLeft w:val="0"/>
      <w:marRight w:val="0"/>
      <w:marTop w:val="0"/>
      <w:marBottom w:val="0"/>
      <w:divBdr>
        <w:top w:val="none" w:sz="0" w:space="0" w:color="auto"/>
        <w:left w:val="none" w:sz="0" w:space="0" w:color="auto"/>
        <w:bottom w:val="none" w:sz="0" w:space="0" w:color="auto"/>
        <w:right w:val="none" w:sz="0" w:space="0" w:color="auto"/>
      </w:divBdr>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1549838">
      <w:bodyDiv w:val="1"/>
      <w:marLeft w:val="0"/>
      <w:marRight w:val="0"/>
      <w:marTop w:val="0"/>
      <w:marBottom w:val="0"/>
      <w:divBdr>
        <w:top w:val="none" w:sz="0" w:space="0" w:color="auto"/>
        <w:left w:val="none" w:sz="0" w:space="0" w:color="auto"/>
        <w:bottom w:val="none" w:sz="0" w:space="0" w:color="auto"/>
        <w:right w:val="none" w:sz="0" w:space="0" w:color="auto"/>
      </w:divBdr>
    </w:div>
    <w:div w:id="581138538">
      <w:bodyDiv w:val="1"/>
      <w:marLeft w:val="0"/>
      <w:marRight w:val="0"/>
      <w:marTop w:val="0"/>
      <w:marBottom w:val="0"/>
      <w:divBdr>
        <w:top w:val="none" w:sz="0" w:space="0" w:color="auto"/>
        <w:left w:val="none" w:sz="0" w:space="0" w:color="auto"/>
        <w:bottom w:val="none" w:sz="0" w:space="0" w:color="auto"/>
        <w:right w:val="none" w:sz="0" w:space="0" w:color="auto"/>
      </w:divBdr>
    </w:div>
    <w:div w:id="58184112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5887376">
      <w:bodyDiv w:val="1"/>
      <w:marLeft w:val="0"/>
      <w:marRight w:val="0"/>
      <w:marTop w:val="0"/>
      <w:marBottom w:val="0"/>
      <w:divBdr>
        <w:top w:val="none" w:sz="0" w:space="0" w:color="auto"/>
        <w:left w:val="none" w:sz="0" w:space="0" w:color="auto"/>
        <w:bottom w:val="none" w:sz="0" w:space="0" w:color="auto"/>
        <w:right w:val="none" w:sz="0" w:space="0" w:color="auto"/>
      </w:divBdr>
      <w:divsChild>
        <w:div w:id="1802335969">
          <w:marLeft w:val="547"/>
          <w:marRight w:val="0"/>
          <w:marTop w:val="86"/>
          <w:marBottom w:val="0"/>
          <w:divBdr>
            <w:top w:val="none" w:sz="0" w:space="0" w:color="auto"/>
            <w:left w:val="none" w:sz="0" w:space="0" w:color="auto"/>
            <w:bottom w:val="none" w:sz="0" w:space="0" w:color="auto"/>
            <w:right w:val="none" w:sz="0" w:space="0" w:color="auto"/>
          </w:divBdr>
        </w:div>
        <w:div w:id="1572539331">
          <w:marLeft w:val="1267"/>
          <w:marRight w:val="0"/>
          <w:marTop w:val="77"/>
          <w:marBottom w:val="0"/>
          <w:divBdr>
            <w:top w:val="none" w:sz="0" w:space="0" w:color="auto"/>
            <w:left w:val="none" w:sz="0" w:space="0" w:color="auto"/>
            <w:bottom w:val="none" w:sz="0" w:space="0" w:color="auto"/>
            <w:right w:val="none" w:sz="0" w:space="0" w:color="auto"/>
          </w:divBdr>
        </w:div>
        <w:div w:id="1212692295">
          <w:marLeft w:val="1267"/>
          <w:marRight w:val="0"/>
          <w:marTop w:val="77"/>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5407938">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58983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5013028">
      <w:bodyDiv w:val="1"/>
      <w:marLeft w:val="0"/>
      <w:marRight w:val="0"/>
      <w:marTop w:val="0"/>
      <w:marBottom w:val="0"/>
      <w:divBdr>
        <w:top w:val="none" w:sz="0" w:space="0" w:color="auto"/>
        <w:left w:val="none" w:sz="0" w:space="0" w:color="auto"/>
        <w:bottom w:val="none" w:sz="0" w:space="0" w:color="auto"/>
        <w:right w:val="none" w:sz="0" w:space="0" w:color="auto"/>
      </w:divBdr>
    </w:div>
    <w:div w:id="736588094">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0442083">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2169849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1211047">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065016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928136">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86799444">
      <w:bodyDiv w:val="1"/>
      <w:marLeft w:val="0"/>
      <w:marRight w:val="0"/>
      <w:marTop w:val="0"/>
      <w:marBottom w:val="0"/>
      <w:divBdr>
        <w:top w:val="none" w:sz="0" w:space="0" w:color="auto"/>
        <w:left w:val="none" w:sz="0" w:space="0" w:color="auto"/>
        <w:bottom w:val="none" w:sz="0" w:space="0" w:color="auto"/>
        <w:right w:val="none" w:sz="0" w:space="0" w:color="auto"/>
      </w:divBdr>
    </w:div>
    <w:div w:id="88764370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6781505">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8068480">
      <w:bodyDiv w:val="1"/>
      <w:marLeft w:val="0"/>
      <w:marRight w:val="0"/>
      <w:marTop w:val="0"/>
      <w:marBottom w:val="0"/>
      <w:divBdr>
        <w:top w:val="none" w:sz="0" w:space="0" w:color="auto"/>
        <w:left w:val="none" w:sz="0" w:space="0" w:color="auto"/>
        <w:bottom w:val="none" w:sz="0" w:space="0" w:color="auto"/>
        <w:right w:val="none" w:sz="0" w:space="0" w:color="auto"/>
      </w:divBdr>
    </w:div>
    <w:div w:id="1041829513">
      <w:bodyDiv w:val="1"/>
      <w:marLeft w:val="0"/>
      <w:marRight w:val="0"/>
      <w:marTop w:val="0"/>
      <w:marBottom w:val="0"/>
      <w:divBdr>
        <w:top w:val="none" w:sz="0" w:space="0" w:color="auto"/>
        <w:left w:val="none" w:sz="0" w:space="0" w:color="auto"/>
        <w:bottom w:val="none" w:sz="0" w:space="0" w:color="auto"/>
        <w:right w:val="none" w:sz="0" w:space="0" w:color="auto"/>
      </w:divBdr>
    </w:div>
    <w:div w:id="104444897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825361">
      <w:bodyDiv w:val="1"/>
      <w:marLeft w:val="0"/>
      <w:marRight w:val="0"/>
      <w:marTop w:val="0"/>
      <w:marBottom w:val="0"/>
      <w:divBdr>
        <w:top w:val="none" w:sz="0" w:space="0" w:color="auto"/>
        <w:left w:val="none" w:sz="0" w:space="0" w:color="auto"/>
        <w:bottom w:val="none" w:sz="0" w:space="0" w:color="auto"/>
        <w:right w:val="none" w:sz="0" w:space="0" w:color="auto"/>
      </w:divBdr>
    </w:div>
    <w:div w:id="1057972459">
      <w:bodyDiv w:val="1"/>
      <w:marLeft w:val="0"/>
      <w:marRight w:val="0"/>
      <w:marTop w:val="0"/>
      <w:marBottom w:val="0"/>
      <w:divBdr>
        <w:top w:val="none" w:sz="0" w:space="0" w:color="auto"/>
        <w:left w:val="none" w:sz="0" w:space="0" w:color="auto"/>
        <w:bottom w:val="none" w:sz="0" w:space="0" w:color="auto"/>
        <w:right w:val="none" w:sz="0" w:space="0" w:color="auto"/>
      </w:divBdr>
    </w:div>
    <w:div w:id="1063792167">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0613086">
      <w:bodyDiv w:val="1"/>
      <w:marLeft w:val="0"/>
      <w:marRight w:val="0"/>
      <w:marTop w:val="0"/>
      <w:marBottom w:val="0"/>
      <w:divBdr>
        <w:top w:val="none" w:sz="0" w:space="0" w:color="auto"/>
        <w:left w:val="none" w:sz="0" w:space="0" w:color="auto"/>
        <w:bottom w:val="none" w:sz="0" w:space="0" w:color="auto"/>
        <w:right w:val="none" w:sz="0" w:space="0" w:color="auto"/>
      </w:divBdr>
    </w:div>
    <w:div w:id="108483969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46908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738415">
      <w:bodyDiv w:val="1"/>
      <w:marLeft w:val="0"/>
      <w:marRight w:val="0"/>
      <w:marTop w:val="0"/>
      <w:marBottom w:val="0"/>
      <w:divBdr>
        <w:top w:val="none" w:sz="0" w:space="0" w:color="auto"/>
        <w:left w:val="none" w:sz="0" w:space="0" w:color="auto"/>
        <w:bottom w:val="none" w:sz="0" w:space="0" w:color="auto"/>
        <w:right w:val="none" w:sz="0" w:space="0" w:color="auto"/>
      </w:divBdr>
    </w:div>
    <w:div w:id="1144740169">
      <w:bodyDiv w:val="1"/>
      <w:marLeft w:val="0"/>
      <w:marRight w:val="0"/>
      <w:marTop w:val="0"/>
      <w:marBottom w:val="0"/>
      <w:divBdr>
        <w:top w:val="none" w:sz="0" w:space="0" w:color="auto"/>
        <w:left w:val="none" w:sz="0" w:space="0" w:color="auto"/>
        <w:bottom w:val="none" w:sz="0" w:space="0" w:color="auto"/>
        <w:right w:val="none" w:sz="0" w:space="0" w:color="auto"/>
      </w:divBdr>
      <w:divsChild>
        <w:div w:id="1683045424">
          <w:marLeft w:val="274"/>
          <w:marRight w:val="0"/>
          <w:marTop w:val="0"/>
          <w:marBottom w:val="0"/>
          <w:divBdr>
            <w:top w:val="none" w:sz="0" w:space="0" w:color="auto"/>
            <w:left w:val="none" w:sz="0" w:space="0" w:color="auto"/>
            <w:bottom w:val="none" w:sz="0" w:space="0" w:color="auto"/>
            <w:right w:val="none" w:sz="0" w:space="0" w:color="auto"/>
          </w:divBdr>
        </w:div>
        <w:div w:id="382140495">
          <w:marLeft w:val="274"/>
          <w:marRight w:val="0"/>
          <w:marTop w:val="0"/>
          <w:marBottom w:val="0"/>
          <w:divBdr>
            <w:top w:val="none" w:sz="0" w:space="0" w:color="auto"/>
            <w:left w:val="none" w:sz="0" w:space="0" w:color="auto"/>
            <w:bottom w:val="none" w:sz="0" w:space="0" w:color="auto"/>
            <w:right w:val="none" w:sz="0" w:space="0" w:color="auto"/>
          </w:divBdr>
        </w:div>
        <w:div w:id="1635719181">
          <w:marLeft w:val="274"/>
          <w:marRight w:val="0"/>
          <w:marTop w:val="0"/>
          <w:marBottom w:val="0"/>
          <w:divBdr>
            <w:top w:val="none" w:sz="0" w:space="0" w:color="auto"/>
            <w:left w:val="none" w:sz="0" w:space="0" w:color="auto"/>
            <w:bottom w:val="none" w:sz="0" w:space="0" w:color="auto"/>
            <w:right w:val="none" w:sz="0" w:space="0" w:color="auto"/>
          </w:divBdr>
        </w:div>
        <w:div w:id="1228153169">
          <w:marLeft w:val="274"/>
          <w:marRight w:val="0"/>
          <w:marTop w:val="0"/>
          <w:marBottom w:val="0"/>
          <w:divBdr>
            <w:top w:val="none" w:sz="0" w:space="0" w:color="auto"/>
            <w:left w:val="none" w:sz="0" w:space="0" w:color="auto"/>
            <w:bottom w:val="none" w:sz="0" w:space="0" w:color="auto"/>
            <w:right w:val="none" w:sz="0" w:space="0" w:color="auto"/>
          </w:divBdr>
        </w:div>
        <w:div w:id="1696300401">
          <w:marLeft w:val="274"/>
          <w:marRight w:val="0"/>
          <w:marTop w:val="0"/>
          <w:marBottom w:val="0"/>
          <w:divBdr>
            <w:top w:val="none" w:sz="0" w:space="0" w:color="auto"/>
            <w:left w:val="none" w:sz="0" w:space="0" w:color="auto"/>
            <w:bottom w:val="none" w:sz="0" w:space="0" w:color="auto"/>
            <w:right w:val="none" w:sz="0" w:space="0" w:color="auto"/>
          </w:divBdr>
        </w:div>
        <w:div w:id="454106247">
          <w:marLeft w:val="274"/>
          <w:marRight w:val="0"/>
          <w:marTop w:val="0"/>
          <w:marBottom w:val="0"/>
          <w:divBdr>
            <w:top w:val="none" w:sz="0" w:space="0" w:color="auto"/>
            <w:left w:val="none" w:sz="0" w:space="0" w:color="auto"/>
            <w:bottom w:val="none" w:sz="0" w:space="0" w:color="auto"/>
            <w:right w:val="none" w:sz="0" w:space="0" w:color="auto"/>
          </w:divBdr>
        </w:div>
        <w:div w:id="1678851584">
          <w:marLeft w:val="274"/>
          <w:marRight w:val="0"/>
          <w:marTop w:val="0"/>
          <w:marBottom w:val="0"/>
          <w:divBdr>
            <w:top w:val="none" w:sz="0" w:space="0" w:color="auto"/>
            <w:left w:val="none" w:sz="0" w:space="0" w:color="auto"/>
            <w:bottom w:val="none" w:sz="0" w:space="0" w:color="auto"/>
            <w:right w:val="none" w:sz="0" w:space="0" w:color="auto"/>
          </w:divBdr>
        </w:div>
        <w:div w:id="424497820">
          <w:marLeft w:val="274"/>
          <w:marRight w:val="0"/>
          <w:marTop w:val="0"/>
          <w:marBottom w:val="0"/>
          <w:divBdr>
            <w:top w:val="none" w:sz="0" w:space="0" w:color="auto"/>
            <w:left w:val="none" w:sz="0" w:space="0" w:color="auto"/>
            <w:bottom w:val="none" w:sz="0" w:space="0" w:color="auto"/>
            <w:right w:val="none" w:sz="0" w:space="0" w:color="auto"/>
          </w:divBdr>
        </w:div>
        <w:div w:id="1059133061">
          <w:marLeft w:val="274"/>
          <w:marRight w:val="0"/>
          <w:marTop w:val="0"/>
          <w:marBottom w:val="0"/>
          <w:divBdr>
            <w:top w:val="none" w:sz="0" w:space="0" w:color="auto"/>
            <w:left w:val="none" w:sz="0" w:space="0" w:color="auto"/>
            <w:bottom w:val="none" w:sz="0" w:space="0" w:color="auto"/>
            <w:right w:val="none" w:sz="0" w:space="0" w:color="auto"/>
          </w:divBdr>
        </w:div>
        <w:div w:id="1175609652">
          <w:marLeft w:val="274"/>
          <w:marRight w:val="0"/>
          <w:marTop w:val="0"/>
          <w:marBottom w:val="0"/>
          <w:divBdr>
            <w:top w:val="none" w:sz="0" w:space="0" w:color="auto"/>
            <w:left w:val="none" w:sz="0" w:space="0" w:color="auto"/>
            <w:bottom w:val="none" w:sz="0" w:space="0" w:color="auto"/>
            <w:right w:val="none" w:sz="0" w:space="0" w:color="auto"/>
          </w:divBdr>
        </w:div>
        <w:div w:id="1259606964">
          <w:marLeft w:val="274"/>
          <w:marRight w:val="0"/>
          <w:marTop w:val="0"/>
          <w:marBottom w:val="0"/>
          <w:divBdr>
            <w:top w:val="none" w:sz="0" w:space="0" w:color="auto"/>
            <w:left w:val="none" w:sz="0" w:space="0" w:color="auto"/>
            <w:bottom w:val="none" w:sz="0" w:space="0" w:color="auto"/>
            <w:right w:val="none" w:sz="0" w:space="0" w:color="auto"/>
          </w:divBdr>
        </w:div>
        <w:div w:id="1523934112">
          <w:marLeft w:val="274"/>
          <w:marRight w:val="0"/>
          <w:marTop w:val="0"/>
          <w:marBottom w:val="0"/>
          <w:divBdr>
            <w:top w:val="none" w:sz="0" w:space="0" w:color="auto"/>
            <w:left w:val="none" w:sz="0" w:space="0" w:color="auto"/>
            <w:bottom w:val="none" w:sz="0" w:space="0" w:color="auto"/>
            <w:right w:val="none" w:sz="0" w:space="0" w:color="auto"/>
          </w:divBdr>
        </w:div>
        <w:div w:id="1558777693">
          <w:marLeft w:val="274"/>
          <w:marRight w:val="0"/>
          <w:marTop w:val="0"/>
          <w:marBottom w:val="0"/>
          <w:divBdr>
            <w:top w:val="none" w:sz="0" w:space="0" w:color="auto"/>
            <w:left w:val="none" w:sz="0" w:space="0" w:color="auto"/>
            <w:bottom w:val="none" w:sz="0" w:space="0" w:color="auto"/>
            <w:right w:val="none" w:sz="0" w:space="0" w:color="auto"/>
          </w:divBdr>
        </w:div>
      </w:divsChild>
    </w:div>
    <w:div w:id="1145705648">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2886705">
      <w:bodyDiv w:val="1"/>
      <w:marLeft w:val="0"/>
      <w:marRight w:val="0"/>
      <w:marTop w:val="0"/>
      <w:marBottom w:val="0"/>
      <w:divBdr>
        <w:top w:val="none" w:sz="0" w:space="0" w:color="auto"/>
        <w:left w:val="none" w:sz="0" w:space="0" w:color="auto"/>
        <w:bottom w:val="none" w:sz="0" w:space="0" w:color="auto"/>
        <w:right w:val="none" w:sz="0" w:space="0" w:color="auto"/>
      </w:divBdr>
    </w:div>
    <w:div w:id="1164275919">
      <w:bodyDiv w:val="1"/>
      <w:marLeft w:val="0"/>
      <w:marRight w:val="0"/>
      <w:marTop w:val="0"/>
      <w:marBottom w:val="0"/>
      <w:divBdr>
        <w:top w:val="none" w:sz="0" w:space="0" w:color="auto"/>
        <w:left w:val="none" w:sz="0" w:space="0" w:color="auto"/>
        <w:bottom w:val="none" w:sz="0" w:space="0" w:color="auto"/>
        <w:right w:val="none" w:sz="0" w:space="0" w:color="auto"/>
      </w:divBdr>
    </w:div>
    <w:div w:id="1166634162">
      <w:bodyDiv w:val="1"/>
      <w:marLeft w:val="0"/>
      <w:marRight w:val="0"/>
      <w:marTop w:val="0"/>
      <w:marBottom w:val="0"/>
      <w:divBdr>
        <w:top w:val="none" w:sz="0" w:space="0" w:color="auto"/>
        <w:left w:val="none" w:sz="0" w:space="0" w:color="auto"/>
        <w:bottom w:val="none" w:sz="0" w:space="0" w:color="auto"/>
        <w:right w:val="none" w:sz="0" w:space="0" w:color="auto"/>
      </w:divBdr>
    </w:div>
    <w:div w:id="1176113972">
      <w:bodyDiv w:val="1"/>
      <w:marLeft w:val="0"/>
      <w:marRight w:val="0"/>
      <w:marTop w:val="0"/>
      <w:marBottom w:val="0"/>
      <w:divBdr>
        <w:top w:val="none" w:sz="0" w:space="0" w:color="auto"/>
        <w:left w:val="none" w:sz="0" w:space="0" w:color="auto"/>
        <w:bottom w:val="none" w:sz="0" w:space="0" w:color="auto"/>
        <w:right w:val="none" w:sz="0" w:space="0" w:color="auto"/>
      </w:divBdr>
      <w:divsChild>
        <w:div w:id="1321081059">
          <w:marLeft w:val="547"/>
          <w:marRight w:val="0"/>
          <w:marTop w:val="96"/>
          <w:marBottom w:val="0"/>
          <w:divBdr>
            <w:top w:val="none" w:sz="0" w:space="0" w:color="auto"/>
            <w:left w:val="none" w:sz="0" w:space="0" w:color="auto"/>
            <w:bottom w:val="none" w:sz="0" w:space="0" w:color="auto"/>
            <w:right w:val="none" w:sz="0" w:space="0" w:color="auto"/>
          </w:divBdr>
        </w:div>
        <w:div w:id="702905540">
          <w:marLeft w:val="1267"/>
          <w:marRight w:val="0"/>
          <w:marTop w:val="77"/>
          <w:marBottom w:val="0"/>
          <w:divBdr>
            <w:top w:val="none" w:sz="0" w:space="0" w:color="auto"/>
            <w:left w:val="none" w:sz="0" w:space="0" w:color="auto"/>
            <w:bottom w:val="none" w:sz="0" w:space="0" w:color="auto"/>
            <w:right w:val="none" w:sz="0" w:space="0" w:color="auto"/>
          </w:divBdr>
        </w:div>
        <w:div w:id="1597134812">
          <w:marLeft w:val="1267"/>
          <w:marRight w:val="0"/>
          <w:marTop w:val="77"/>
          <w:marBottom w:val="0"/>
          <w:divBdr>
            <w:top w:val="none" w:sz="0" w:space="0" w:color="auto"/>
            <w:left w:val="none" w:sz="0" w:space="0" w:color="auto"/>
            <w:bottom w:val="none" w:sz="0" w:space="0" w:color="auto"/>
            <w:right w:val="none" w:sz="0" w:space="0" w:color="auto"/>
          </w:divBdr>
        </w:div>
        <w:div w:id="1859007474">
          <w:marLeft w:val="1987"/>
          <w:marRight w:val="0"/>
          <w:marTop w:val="77"/>
          <w:marBottom w:val="0"/>
          <w:divBdr>
            <w:top w:val="none" w:sz="0" w:space="0" w:color="auto"/>
            <w:left w:val="none" w:sz="0" w:space="0" w:color="auto"/>
            <w:bottom w:val="none" w:sz="0" w:space="0" w:color="auto"/>
            <w:right w:val="none" w:sz="0" w:space="0" w:color="auto"/>
          </w:divBdr>
        </w:div>
        <w:div w:id="1835799312">
          <w:marLeft w:val="1267"/>
          <w:marRight w:val="0"/>
          <w:marTop w:val="77"/>
          <w:marBottom w:val="0"/>
          <w:divBdr>
            <w:top w:val="none" w:sz="0" w:space="0" w:color="auto"/>
            <w:left w:val="none" w:sz="0" w:space="0" w:color="auto"/>
            <w:bottom w:val="none" w:sz="0" w:space="0" w:color="auto"/>
            <w:right w:val="none" w:sz="0" w:space="0" w:color="auto"/>
          </w:divBdr>
        </w:div>
        <w:div w:id="2023820682">
          <w:marLeft w:val="1987"/>
          <w:marRight w:val="0"/>
          <w:marTop w:val="77"/>
          <w:marBottom w:val="0"/>
          <w:divBdr>
            <w:top w:val="none" w:sz="0" w:space="0" w:color="auto"/>
            <w:left w:val="none" w:sz="0" w:space="0" w:color="auto"/>
            <w:bottom w:val="none" w:sz="0" w:space="0" w:color="auto"/>
            <w:right w:val="none" w:sz="0" w:space="0" w:color="auto"/>
          </w:divBdr>
        </w:div>
        <w:div w:id="1606890014">
          <w:marLeft w:val="1267"/>
          <w:marRight w:val="0"/>
          <w:marTop w:val="77"/>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382578">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836607">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199899458">
      <w:bodyDiv w:val="1"/>
      <w:marLeft w:val="0"/>
      <w:marRight w:val="0"/>
      <w:marTop w:val="0"/>
      <w:marBottom w:val="0"/>
      <w:divBdr>
        <w:top w:val="none" w:sz="0" w:space="0" w:color="auto"/>
        <w:left w:val="none" w:sz="0" w:space="0" w:color="auto"/>
        <w:bottom w:val="none" w:sz="0" w:space="0" w:color="auto"/>
        <w:right w:val="none" w:sz="0" w:space="0" w:color="auto"/>
      </w:divBdr>
    </w:div>
    <w:div w:id="1204824250">
      <w:bodyDiv w:val="1"/>
      <w:marLeft w:val="0"/>
      <w:marRight w:val="0"/>
      <w:marTop w:val="0"/>
      <w:marBottom w:val="0"/>
      <w:divBdr>
        <w:top w:val="none" w:sz="0" w:space="0" w:color="auto"/>
        <w:left w:val="none" w:sz="0" w:space="0" w:color="auto"/>
        <w:bottom w:val="none" w:sz="0" w:space="0" w:color="auto"/>
        <w:right w:val="none" w:sz="0" w:space="0" w:color="auto"/>
      </w:divBdr>
    </w:div>
    <w:div w:id="1243641156">
      <w:bodyDiv w:val="1"/>
      <w:marLeft w:val="0"/>
      <w:marRight w:val="0"/>
      <w:marTop w:val="0"/>
      <w:marBottom w:val="0"/>
      <w:divBdr>
        <w:top w:val="none" w:sz="0" w:space="0" w:color="auto"/>
        <w:left w:val="none" w:sz="0" w:space="0" w:color="auto"/>
        <w:bottom w:val="none" w:sz="0" w:space="0" w:color="auto"/>
        <w:right w:val="none" w:sz="0" w:space="0" w:color="auto"/>
      </w:divBdr>
    </w:div>
    <w:div w:id="1245072549">
      <w:bodyDiv w:val="1"/>
      <w:marLeft w:val="0"/>
      <w:marRight w:val="0"/>
      <w:marTop w:val="0"/>
      <w:marBottom w:val="0"/>
      <w:divBdr>
        <w:top w:val="none" w:sz="0" w:space="0" w:color="auto"/>
        <w:left w:val="none" w:sz="0" w:space="0" w:color="auto"/>
        <w:bottom w:val="none" w:sz="0" w:space="0" w:color="auto"/>
        <w:right w:val="none" w:sz="0" w:space="0" w:color="auto"/>
      </w:divBdr>
    </w:div>
    <w:div w:id="1245842881">
      <w:bodyDiv w:val="1"/>
      <w:marLeft w:val="0"/>
      <w:marRight w:val="0"/>
      <w:marTop w:val="0"/>
      <w:marBottom w:val="0"/>
      <w:divBdr>
        <w:top w:val="none" w:sz="0" w:space="0" w:color="auto"/>
        <w:left w:val="none" w:sz="0" w:space="0" w:color="auto"/>
        <w:bottom w:val="none" w:sz="0" w:space="0" w:color="auto"/>
        <w:right w:val="none" w:sz="0" w:space="0" w:color="auto"/>
      </w:divBdr>
    </w:div>
    <w:div w:id="1251088431">
      <w:bodyDiv w:val="1"/>
      <w:marLeft w:val="0"/>
      <w:marRight w:val="0"/>
      <w:marTop w:val="0"/>
      <w:marBottom w:val="0"/>
      <w:divBdr>
        <w:top w:val="none" w:sz="0" w:space="0" w:color="auto"/>
        <w:left w:val="none" w:sz="0" w:space="0" w:color="auto"/>
        <w:bottom w:val="none" w:sz="0" w:space="0" w:color="auto"/>
        <w:right w:val="none" w:sz="0" w:space="0" w:color="auto"/>
      </w:divBdr>
    </w:div>
    <w:div w:id="1251545240">
      <w:bodyDiv w:val="1"/>
      <w:marLeft w:val="0"/>
      <w:marRight w:val="0"/>
      <w:marTop w:val="0"/>
      <w:marBottom w:val="0"/>
      <w:divBdr>
        <w:top w:val="none" w:sz="0" w:space="0" w:color="auto"/>
        <w:left w:val="none" w:sz="0" w:space="0" w:color="auto"/>
        <w:bottom w:val="none" w:sz="0" w:space="0" w:color="auto"/>
        <w:right w:val="none" w:sz="0" w:space="0" w:color="auto"/>
      </w:divBdr>
    </w:div>
    <w:div w:id="1255624960">
      <w:bodyDiv w:val="1"/>
      <w:marLeft w:val="0"/>
      <w:marRight w:val="0"/>
      <w:marTop w:val="0"/>
      <w:marBottom w:val="0"/>
      <w:divBdr>
        <w:top w:val="none" w:sz="0" w:space="0" w:color="auto"/>
        <w:left w:val="none" w:sz="0" w:space="0" w:color="auto"/>
        <w:bottom w:val="none" w:sz="0" w:space="0" w:color="auto"/>
        <w:right w:val="none" w:sz="0" w:space="0" w:color="auto"/>
      </w:divBdr>
    </w:div>
    <w:div w:id="1269657304">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91863117">
      <w:bodyDiv w:val="1"/>
      <w:marLeft w:val="0"/>
      <w:marRight w:val="0"/>
      <w:marTop w:val="0"/>
      <w:marBottom w:val="0"/>
      <w:divBdr>
        <w:top w:val="none" w:sz="0" w:space="0" w:color="auto"/>
        <w:left w:val="none" w:sz="0" w:space="0" w:color="auto"/>
        <w:bottom w:val="none" w:sz="0" w:space="0" w:color="auto"/>
        <w:right w:val="none" w:sz="0" w:space="0" w:color="auto"/>
      </w:divBdr>
    </w:div>
    <w:div w:id="129375588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283246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5672041">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513425">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5686064">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6971828">
      <w:bodyDiv w:val="1"/>
      <w:marLeft w:val="0"/>
      <w:marRight w:val="0"/>
      <w:marTop w:val="0"/>
      <w:marBottom w:val="0"/>
      <w:divBdr>
        <w:top w:val="none" w:sz="0" w:space="0" w:color="auto"/>
        <w:left w:val="none" w:sz="0" w:space="0" w:color="auto"/>
        <w:bottom w:val="none" w:sz="0" w:space="0" w:color="auto"/>
        <w:right w:val="none" w:sz="0" w:space="0" w:color="auto"/>
      </w:divBdr>
    </w:div>
    <w:div w:id="1419214033">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0931955">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9178632">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1047606">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1901986">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208672">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35272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4944272">
      <w:bodyDiv w:val="1"/>
      <w:marLeft w:val="0"/>
      <w:marRight w:val="0"/>
      <w:marTop w:val="0"/>
      <w:marBottom w:val="0"/>
      <w:divBdr>
        <w:top w:val="none" w:sz="0" w:space="0" w:color="auto"/>
        <w:left w:val="none" w:sz="0" w:space="0" w:color="auto"/>
        <w:bottom w:val="none" w:sz="0" w:space="0" w:color="auto"/>
        <w:right w:val="none" w:sz="0" w:space="0" w:color="auto"/>
      </w:divBdr>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331347">
      <w:bodyDiv w:val="1"/>
      <w:marLeft w:val="0"/>
      <w:marRight w:val="0"/>
      <w:marTop w:val="0"/>
      <w:marBottom w:val="0"/>
      <w:divBdr>
        <w:top w:val="none" w:sz="0" w:space="0" w:color="auto"/>
        <w:left w:val="none" w:sz="0" w:space="0" w:color="auto"/>
        <w:bottom w:val="none" w:sz="0" w:space="0" w:color="auto"/>
        <w:right w:val="none" w:sz="0" w:space="0" w:color="auto"/>
      </w:divBdr>
    </w:div>
    <w:div w:id="158538260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211565">
      <w:bodyDiv w:val="1"/>
      <w:marLeft w:val="0"/>
      <w:marRight w:val="0"/>
      <w:marTop w:val="0"/>
      <w:marBottom w:val="0"/>
      <w:divBdr>
        <w:top w:val="none" w:sz="0" w:space="0" w:color="auto"/>
        <w:left w:val="none" w:sz="0" w:space="0" w:color="auto"/>
        <w:bottom w:val="none" w:sz="0" w:space="0" w:color="auto"/>
        <w:right w:val="none" w:sz="0" w:space="0" w:color="auto"/>
      </w:divBdr>
    </w:div>
    <w:div w:id="1601066953">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83127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60240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025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292306">
      <w:bodyDiv w:val="1"/>
      <w:marLeft w:val="0"/>
      <w:marRight w:val="0"/>
      <w:marTop w:val="0"/>
      <w:marBottom w:val="0"/>
      <w:divBdr>
        <w:top w:val="none" w:sz="0" w:space="0" w:color="auto"/>
        <w:left w:val="none" w:sz="0" w:space="0" w:color="auto"/>
        <w:bottom w:val="none" w:sz="0" w:space="0" w:color="auto"/>
        <w:right w:val="none" w:sz="0" w:space="0" w:color="auto"/>
      </w:divBdr>
    </w:div>
    <w:div w:id="167819607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6366653">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350771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242401">
      <w:bodyDiv w:val="1"/>
      <w:marLeft w:val="0"/>
      <w:marRight w:val="0"/>
      <w:marTop w:val="0"/>
      <w:marBottom w:val="0"/>
      <w:divBdr>
        <w:top w:val="none" w:sz="0" w:space="0" w:color="auto"/>
        <w:left w:val="none" w:sz="0" w:space="0" w:color="auto"/>
        <w:bottom w:val="none" w:sz="0" w:space="0" w:color="auto"/>
        <w:right w:val="none" w:sz="0" w:space="0" w:color="auto"/>
      </w:divBdr>
    </w:div>
    <w:div w:id="176711352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4982682">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6262967">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125525">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502229">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09076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8878879">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99610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1985155093">
      <w:bodyDiv w:val="1"/>
      <w:marLeft w:val="0"/>
      <w:marRight w:val="0"/>
      <w:marTop w:val="0"/>
      <w:marBottom w:val="0"/>
      <w:divBdr>
        <w:top w:val="none" w:sz="0" w:space="0" w:color="auto"/>
        <w:left w:val="none" w:sz="0" w:space="0" w:color="auto"/>
        <w:bottom w:val="none" w:sz="0" w:space="0" w:color="auto"/>
        <w:right w:val="none" w:sz="0" w:space="0" w:color="auto"/>
      </w:divBdr>
    </w:div>
    <w:div w:id="2005359124">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715419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22124142">
      <w:bodyDiv w:val="1"/>
      <w:marLeft w:val="0"/>
      <w:marRight w:val="0"/>
      <w:marTop w:val="0"/>
      <w:marBottom w:val="0"/>
      <w:divBdr>
        <w:top w:val="none" w:sz="0" w:space="0" w:color="auto"/>
        <w:left w:val="none" w:sz="0" w:space="0" w:color="auto"/>
        <w:bottom w:val="none" w:sz="0" w:space="0" w:color="auto"/>
        <w:right w:val="none" w:sz="0" w:space="0" w:color="auto"/>
      </w:divBdr>
    </w:div>
    <w:div w:id="2026250989">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133689">
      <w:bodyDiv w:val="1"/>
      <w:marLeft w:val="0"/>
      <w:marRight w:val="0"/>
      <w:marTop w:val="0"/>
      <w:marBottom w:val="0"/>
      <w:divBdr>
        <w:top w:val="none" w:sz="0" w:space="0" w:color="auto"/>
        <w:left w:val="none" w:sz="0" w:space="0" w:color="auto"/>
        <w:bottom w:val="none" w:sz="0" w:space="0" w:color="auto"/>
        <w:right w:val="none" w:sz="0" w:space="0" w:color="auto"/>
      </w:divBdr>
    </w:div>
    <w:div w:id="2066754521">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810577">
      <w:bodyDiv w:val="1"/>
      <w:marLeft w:val="0"/>
      <w:marRight w:val="0"/>
      <w:marTop w:val="0"/>
      <w:marBottom w:val="0"/>
      <w:divBdr>
        <w:top w:val="none" w:sz="0" w:space="0" w:color="auto"/>
        <w:left w:val="none" w:sz="0" w:space="0" w:color="auto"/>
        <w:bottom w:val="none" w:sz="0" w:space="0" w:color="auto"/>
        <w:right w:val="none" w:sz="0" w:space="0" w:color="auto"/>
      </w:divBdr>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91176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168130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35678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480291">
      <w:bodyDiv w:val="1"/>
      <w:marLeft w:val="0"/>
      <w:marRight w:val="0"/>
      <w:marTop w:val="0"/>
      <w:marBottom w:val="0"/>
      <w:divBdr>
        <w:top w:val="none" w:sz="0" w:space="0" w:color="auto"/>
        <w:left w:val="none" w:sz="0" w:space="0" w:color="auto"/>
        <w:bottom w:val="none" w:sz="0" w:space="0" w:color="auto"/>
        <w:right w:val="none" w:sz="0" w:space="0" w:color="auto"/>
      </w:divBdr>
    </w:div>
    <w:div w:id="2140612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21" Type="http://schemas.openxmlformats.org/officeDocument/2006/relationships/oleObject" Target="embeddings/oleObject7.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png"/><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13</Pages>
  <Words>3820</Words>
  <Characters>21780</Characters>
  <Application>Microsoft Office Word</Application>
  <DocSecurity>0</DocSecurity>
  <Lines>181</Lines>
  <Paragraphs>51</Paragraphs>
  <ScaleCrop>false</ScaleCrop>
  <Company>MTK</Company>
  <LinksUpToDate>false</LinksUpToDate>
  <CharactersWithSpaces>25549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Licheng</dc:creator>
  <cp:keywords>CTPClassification=CTP_PUBLIC:VisualMarkings=</cp:keywords>
  <cp:lastModifiedBy>MTK - Ato Yu</cp:lastModifiedBy>
  <cp:revision>13</cp:revision>
  <dcterms:created xsi:type="dcterms:W3CDTF">2024-10-07T09:32:00Z</dcterms:created>
  <dcterms:modified xsi:type="dcterms:W3CDTF">2024-10-07T10:59:00Z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